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A32" w:rsidRDefault="00407634">
      <w:pPr>
        <w:adjustRightInd w:val="0"/>
        <w:snapToGrid w:val="0"/>
        <w:spacing w:beforeLines="50" w:before="156" w:afterLines="50" w:after="156" w:line="360" w:lineRule="auto"/>
        <w:jc w:val="center"/>
        <w:rPr>
          <w:rFonts w:ascii="宋体" w:hAnsi="宋体"/>
          <w:b/>
          <w:sz w:val="24"/>
        </w:rPr>
      </w:pPr>
      <w:r>
        <w:rPr>
          <w:rFonts w:ascii="宋体" w:hAnsi="宋体" w:hint="eastAsia"/>
          <w:b/>
          <w:sz w:val="24"/>
        </w:rPr>
        <w:t>货物需求一览表</w:t>
      </w:r>
    </w:p>
    <w:p w:rsidR="00DE3A32" w:rsidRDefault="00DE3A32">
      <w:pPr>
        <w:adjustRightInd w:val="0"/>
        <w:snapToGrid w:val="0"/>
        <w:jc w:val="center"/>
        <w:rPr>
          <w:rFonts w:ascii="宋体" w:hAnsi="宋体"/>
          <w:b/>
          <w:sz w:val="30"/>
          <w:szCs w:val="30"/>
        </w:rPr>
      </w:pPr>
    </w:p>
    <w:tbl>
      <w:tblPr>
        <w:tblW w:w="83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62"/>
        <w:gridCol w:w="2640"/>
        <w:gridCol w:w="635"/>
        <w:gridCol w:w="1765"/>
        <w:gridCol w:w="2520"/>
      </w:tblGrid>
      <w:tr w:rsidR="00DE3A32">
        <w:trPr>
          <w:trHeight w:val="602"/>
          <w:jc w:val="center"/>
        </w:trPr>
        <w:tc>
          <w:tcPr>
            <w:tcW w:w="762" w:type="dxa"/>
            <w:vAlign w:val="center"/>
          </w:tcPr>
          <w:p w:rsidR="00DE3A32" w:rsidRDefault="00407634">
            <w:pPr>
              <w:jc w:val="center"/>
              <w:rPr>
                <w:rFonts w:ascii="宋体" w:hAnsi="Bookman Old Style"/>
                <w:sz w:val="24"/>
              </w:rPr>
            </w:pPr>
            <w:r>
              <w:rPr>
                <w:rFonts w:ascii="宋体" w:hAnsi="Bookman Old Style" w:hint="eastAsia"/>
                <w:sz w:val="24"/>
              </w:rPr>
              <w:t>包号</w:t>
            </w:r>
          </w:p>
        </w:tc>
        <w:tc>
          <w:tcPr>
            <w:tcW w:w="2640" w:type="dxa"/>
            <w:vAlign w:val="center"/>
          </w:tcPr>
          <w:p w:rsidR="00DE3A32" w:rsidRDefault="00407634">
            <w:pPr>
              <w:jc w:val="center"/>
              <w:rPr>
                <w:rFonts w:ascii="宋体" w:hAnsi="Bookman Old Style"/>
                <w:sz w:val="24"/>
              </w:rPr>
            </w:pPr>
            <w:r>
              <w:rPr>
                <w:rFonts w:ascii="宋体" w:hAnsi="Bookman Old Style" w:hint="eastAsia"/>
                <w:sz w:val="24"/>
              </w:rPr>
              <w:t>货物名称</w:t>
            </w:r>
          </w:p>
        </w:tc>
        <w:tc>
          <w:tcPr>
            <w:tcW w:w="635" w:type="dxa"/>
            <w:vAlign w:val="center"/>
          </w:tcPr>
          <w:p w:rsidR="00DE3A32" w:rsidRDefault="00407634">
            <w:pPr>
              <w:jc w:val="center"/>
              <w:rPr>
                <w:rFonts w:ascii="宋体" w:hAnsi="Bookman Old Style"/>
                <w:sz w:val="24"/>
              </w:rPr>
            </w:pPr>
            <w:r>
              <w:rPr>
                <w:rFonts w:ascii="宋体" w:hAnsi="Bookman Old Style" w:hint="eastAsia"/>
                <w:sz w:val="24"/>
              </w:rPr>
              <w:t>数量</w:t>
            </w:r>
          </w:p>
        </w:tc>
        <w:tc>
          <w:tcPr>
            <w:tcW w:w="1765" w:type="dxa"/>
            <w:vAlign w:val="center"/>
          </w:tcPr>
          <w:p w:rsidR="00DE3A32" w:rsidRDefault="00407634">
            <w:pPr>
              <w:jc w:val="center"/>
              <w:rPr>
                <w:rFonts w:ascii="宋体" w:hAnsi="Bookman Old Style"/>
                <w:sz w:val="24"/>
              </w:rPr>
            </w:pPr>
            <w:r>
              <w:rPr>
                <w:rFonts w:ascii="宋体" w:hAnsi="Bookman Old Style" w:hint="eastAsia"/>
                <w:sz w:val="24"/>
              </w:rPr>
              <w:t>交货期</w:t>
            </w:r>
          </w:p>
        </w:tc>
        <w:tc>
          <w:tcPr>
            <w:tcW w:w="2520" w:type="dxa"/>
            <w:vAlign w:val="center"/>
          </w:tcPr>
          <w:p w:rsidR="00DE3A32" w:rsidRDefault="00407634">
            <w:pPr>
              <w:jc w:val="center"/>
              <w:rPr>
                <w:rFonts w:ascii="宋体" w:hAnsi="Bookman Old Style"/>
                <w:sz w:val="24"/>
              </w:rPr>
            </w:pPr>
            <w:r>
              <w:rPr>
                <w:rFonts w:ascii="宋体" w:hAnsi="Bookman Old Style" w:hint="eastAsia"/>
                <w:sz w:val="24"/>
              </w:rPr>
              <w:t>交货地点</w:t>
            </w:r>
          </w:p>
        </w:tc>
      </w:tr>
      <w:tr w:rsidR="00DE3A32">
        <w:trPr>
          <w:trHeight w:val="963"/>
          <w:jc w:val="center"/>
        </w:trPr>
        <w:tc>
          <w:tcPr>
            <w:tcW w:w="762" w:type="dxa"/>
            <w:vAlign w:val="center"/>
          </w:tcPr>
          <w:p w:rsidR="00DE3A32" w:rsidRDefault="00407634">
            <w:pPr>
              <w:jc w:val="center"/>
              <w:rPr>
                <w:rFonts w:ascii="宋体"/>
                <w:sz w:val="24"/>
              </w:rPr>
            </w:pPr>
            <w:r>
              <w:rPr>
                <w:rFonts w:ascii="宋体" w:hint="eastAsia"/>
                <w:sz w:val="24"/>
              </w:rPr>
              <w:t>1</w:t>
            </w:r>
          </w:p>
        </w:tc>
        <w:tc>
          <w:tcPr>
            <w:tcW w:w="2640" w:type="dxa"/>
            <w:vAlign w:val="center"/>
          </w:tcPr>
          <w:p w:rsidR="00DE3A32" w:rsidRDefault="00407634">
            <w:pPr>
              <w:jc w:val="center"/>
              <w:rPr>
                <w:rFonts w:ascii="Bookman Old Style" w:hAnsi="Bookman Old Style"/>
                <w:sz w:val="24"/>
              </w:rPr>
            </w:pPr>
            <w:r>
              <w:rPr>
                <w:rFonts w:ascii="Bookman Old Style" w:hAnsi="Bookman Old Style" w:hint="eastAsia"/>
                <w:sz w:val="24"/>
              </w:rPr>
              <w:t>碳循环指标连续流动分析仪</w:t>
            </w:r>
          </w:p>
        </w:tc>
        <w:tc>
          <w:tcPr>
            <w:tcW w:w="635" w:type="dxa"/>
            <w:vAlign w:val="center"/>
          </w:tcPr>
          <w:p w:rsidR="00DE3A32" w:rsidRDefault="00407634">
            <w:pPr>
              <w:jc w:val="center"/>
              <w:rPr>
                <w:rFonts w:ascii="宋体" w:hAnsi="Bookman Old Style"/>
                <w:sz w:val="24"/>
              </w:rPr>
            </w:pPr>
            <w:r>
              <w:rPr>
                <w:rFonts w:ascii="宋体" w:hAnsi="Bookman Old Style" w:hint="eastAsia"/>
                <w:sz w:val="24"/>
              </w:rPr>
              <w:t>1</w:t>
            </w:r>
          </w:p>
        </w:tc>
        <w:tc>
          <w:tcPr>
            <w:tcW w:w="1765" w:type="dxa"/>
            <w:vAlign w:val="center"/>
          </w:tcPr>
          <w:p w:rsidR="00DE3A32" w:rsidRDefault="00407634">
            <w:pPr>
              <w:jc w:val="center"/>
              <w:rPr>
                <w:sz w:val="24"/>
              </w:rPr>
            </w:pPr>
            <w:r>
              <w:rPr>
                <w:rFonts w:hint="eastAsia"/>
                <w:sz w:val="24"/>
              </w:rPr>
              <w:t>采购人与成交供应商供货合同签署生效后</w:t>
            </w:r>
            <w:r>
              <w:rPr>
                <w:rFonts w:hint="eastAsia"/>
                <w:sz w:val="24"/>
              </w:rPr>
              <w:t>6</w:t>
            </w:r>
            <w:r>
              <w:rPr>
                <w:rFonts w:hint="eastAsia"/>
                <w:sz w:val="24"/>
              </w:rPr>
              <w:t>个月内安装调试到位。</w:t>
            </w:r>
          </w:p>
        </w:tc>
        <w:tc>
          <w:tcPr>
            <w:tcW w:w="2520" w:type="dxa"/>
            <w:vAlign w:val="center"/>
          </w:tcPr>
          <w:p w:rsidR="00DE3A32" w:rsidRDefault="00407634">
            <w:pPr>
              <w:jc w:val="center"/>
              <w:rPr>
                <w:rFonts w:ascii="宋体" w:hAnsi="Bookman Old Style"/>
                <w:sz w:val="24"/>
              </w:rPr>
            </w:pPr>
            <w:r>
              <w:rPr>
                <w:rFonts w:ascii="宋体" w:hAnsi="Bookman Old Style" w:hint="eastAsia"/>
                <w:sz w:val="24"/>
              </w:rPr>
              <w:t>湖北省荆州市石首市大垸镇石首麋鹿国家级自然保护区</w:t>
            </w:r>
          </w:p>
        </w:tc>
      </w:tr>
    </w:tbl>
    <w:p w:rsidR="00DE3A32" w:rsidRDefault="00DE3A32">
      <w:pPr>
        <w:adjustRightInd w:val="0"/>
        <w:snapToGrid w:val="0"/>
        <w:jc w:val="center"/>
        <w:rPr>
          <w:rFonts w:ascii="宋体" w:hAnsi="宋体"/>
          <w:b/>
          <w:sz w:val="30"/>
          <w:szCs w:val="30"/>
        </w:rPr>
      </w:pPr>
    </w:p>
    <w:p w:rsidR="00DE3A32" w:rsidRDefault="00DE3A32">
      <w:pPr>
        <w:adjustRightInd w:val="0"/>
        <w:snapToGrid w:val="0"/>
        <w:jc w:val="center"/>
        <w:rPr>
          <w:rFonts w:ascii="宋体" w:hAnsi="宋体"/>
          <w:b/>
          <w:sz w:val="30"/>
          <w:szCs w:val="30"/>
        </w:rPr>
      </w:pPr>
    </w:p>
    <w:p w:rsidR="00DE3A32" w:rsidRDefault="00407634">
      <w:pPr>
        <w:rPr>
          <w:rFonts w:ascii="Bookman Old Style" w:hAnsi="Bookman Old Style"/>
          <w:sz w:val="24"/>
        </w:rPr>
      </w:pPr>
      <w:r>
        <w:rPr>
          <w:rFonts w:hint="eastAsia"/>
          <w:sz w:val="24"/>
        </w:rPr>
        <w:t>注：供应商须以包为单位对该包中的全部内容进行响应，不得拆分，不完整的报价将被拒绝。</w:t>
      </w:r>
    </w:p>
    <w:p w:rsidR="00DE3A32" w:rsidRDefault="00DE3A32">
      <w:pPr>
        <w:adjustRightInd w:val="0"/>
        <w:snapToGrid w:val="0"/>
        <w:spacing w:line="360" w:lineRule="auto"/>
        <w:rPr>
          <w:rFonts w:ascii="宋体" w:hAnsi="宋体"/>
          <w:b/>
          <w:sz w:val="28"/>
          <w:szCs w:val="28"/>
        </w:rPr>
      </w:pPr>
    </w:p>
    <w:p w:rsidR="00DE3A32" w:rsidRDefault="00407634">
      <w:pPr>
        <w:rPr>
          <w:rFonts w:ascii="宋体" w:hAnsi="宋体"/>
          <w:b/>
          <w:sz w:val="28"/>
          <w:szCs w:val="28"/>
        </w:rPr>
      </w:pPr>
      <w:r>
        <w:rPr>
          <w:rFonts w:ascii="宋体" w:hAnsi="宋体" w:hint="eastAsia"/>
          <w:b/>
          <w:sz w:val="28"/>
          <w:szCs w:val="28"/>
        </w:rPr>
        <w:br w:type="page"/>
      </w:r>
    </w:p>
    <w:p w:rsidR="00DE3A32" w:rsidRDefault="00407634">
      <w:pPr>
        <w:numPr>
          <w:ilvl w:val="2"/>
          <w:numId w:val="0"/>
        </w:numPr>
        <w:tabs>
          <w:tab w:val="left" w:pos="720"/>
        </w:tabs>
        <w:adjustRightInd w:val="0"/>
        <w:snapToGrid w:val="0"/>
        <w:ind w:left="1560" w:hanging="1560"/>
        <w:jc w:val="center"/>
        <w:rPr>
          <w:rFonts w:ascii="宋体" w:hAnsi="宋体"/>
          <w:b/>
          <w:sz w:val="30"/>
          <w:szCs w:val="30"/>
        </w:rPr>
      </w:pPr>
      <w:r>
        <w:rPr>
          <w:rFonts w:ascii="宋体" w:hAnsi="宋体"/>
          <w:b/>
          <w:sz w:val="30"/>
          <w:szCs w:val="30"/>
        </w:rPr>
        <w:t>二、</w:t>
      </w:r>
      <w:r>
        <w:rPr>
          <w:rFonts w:ascii="宋体" w:hAnsi="宋体" w:hint="eastAsia"/>
          <w:b/>
          <w:sz w:val="30"/>
          <w:szCs w:val="30"/>
        </w:rPr>
        <w:t>总则</w:t>
      </w:r>
    </w:p>
    <w:p w:rsidR="00DE3A32" w:rsidRDefault="00407634">
      <w:pPr>
        <w:spacing w:beforeLines="50" w:before="156" w:afterLines="50" w:after="156" w:line="360" w:lineRule="auto"/>
        <w:ind w:left="601" w:hanging="601"/>
        <w:rPr>
          <w:rFonts w:ascii="宋体" w:hAnsi="宋体"/>
          <w:b/>
          <w:sz w:val="28"/>
        </w:rPr>
      </w:pPr>
      <w:r>
        <w:rPr>
          <w:rFonts w:ascii="宋体" w:hAnsi="宋体"/>
          <w:b/>
          <w:sz w:val="28"/>
        </w:rPr>
        <w:t>1</w:t>
      </w:r>
      <w:r>
        <w:rPr>
          <w:rFonts w:ascii="宋体" w:hAnsi="宋体" w:hint="eastAsia"/>
          <w:b/>
          <w:sz w:val="28"/>
        </w:rPr>
        <w:t>、投标要求</w:t>
      </w:r>
    </w:p>
    <w:p w:rsidR="00DE3A32" w:rsidRDefault="00407634">
      <w:pPr>
        <w:spacing w:line="360" w:lineRule="auto"/>
        <w:ind w:left="554" w:hangingChars="231" w:hanging="554"/>
        <w:rPr>
          <w:rFonts w:ascii="宋体" w:hAnsi="宋体"/>
          <w:sz w:val="24"/>
        </w:rPr>
      </w:pPr>
      <w:r>
        <w:rPr>
          <w:rFonts w:ascii="宋体" w:hAnsi="宋体"/>
          <w:sz w:val="24"/>
        </w:rPr>
        <w:t xml:space="preserve">1.1 </w:t>
      </w:r>
      <w:r>
        <w:rPr>
          <w:rFonts w:ascii="宋体" w:hAnsi="宋体" w:hint="eastAsia"/>
          <w:sz w:val="24"/>
        </w:rPr>
        <w:t xml:space="preserve"> </w:t>
      </w:r>
      <w:r>
        <w:rPr>
          <w:rFonts w:ascii="宋体" w:hAnsi="宋体" w:hint="eastAsia"/>
          <w:sz w:val="24"/>
        </w:rPr>
        <w:t>供应商在准备响应文件时，务必在所提供的商品的技术规格文件中，标明型号、商标名称、目录号。</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1.2  </w:t>
      </w:r>
      <w:r>
        <w:rPr>
          <w:rFonts w:ascii="宋体" w:hAnsi="宋体" w:hint="eastAsia"/>
          <w:sz w:val="24"/>
        </w:rPr>
        <w:t>供应商提供的货物须是成熟的全新的产品，其技术规格应符合询价文件的要求。如与询价文件的技术规格有偏差，应提供技术规格偏差的量值或说明（偏离表）。如供应商有意隐瞒对规格要求的偏差或在开标后提出新的偏差，买方有权扣留其保证金并拒绝其投标。</w:t>
      </w:r>
    </w:p>
    <w:p w:rsidR="00DE3A32" w:rsidRDefault="00407634">
      <w:pPr>
        <w:spacing w:line="360" w:lineRule="auto"/>
        <w:ind w:left="554" w:hangingChars="231" w:hanging="554"/>
        <w:rPr>
          <w:rFonts w:ascii="宋体"/>
          <w:sz w:val="24"/>
        </w:rPr>
      </w:pPr>
      <w:r>
        <w:rPr>
          <w:rFonts w:ascii="宋体" w:hAnsi="宋体" w:hint="eastAsia"/>
          <w:sz w:val="24"/>
        </w:rPr>
        <w:t xml:space="preserve">1.3  </w:t>
      </w:r>
      <w:r>
        <w:rPr>
          <w:rFonts w:hint="eastAsia"/>
          <w:sz w:val="24"/>
        </w:rPr>
        <w:t>供应商提供的</w:t>
      </w:r>
      <w:r>
        <w:rPr>
          <w:rFonts w:ascii="宋体" w:hint="eastAsia"/>
          <w:sz w:val="24"/>
        </w:rPr>
        <w:t>产品</w:t>
      </w:r>
      <w:r>
        <w:rPr>
          <w:rFonts w:hint="eastAsia"/>
          <w:sz w:val="24"/>
        </w:rPr>
        <w:t>样本，必须是“原件”而非复印件，</w:t>
      </w:r>
      <w:r>
        <w:rPr>
          <w:rFonts w:ascii="宋体" w:hint="eastAsia"/>
          <w:sz w:val="24"/>
        </w:rPr>
        <w:t>图表、简图、电路图以及印刷电路板图等都应</w:t>
      </w:r>
      <w:r>
        <w:rPr>
          <w:rFonts w:hint="eastAsia"/>
          <w:sz w:val="24"/>
        </w:rPr>
        <w:t>清晰易读。买方有权</w:t>
      </w:r>
      <w:r>
        <w:rPr>
          <w:rFonts w:ascii="宋体" w:hint="eastAsia"/>
          <w:sz w:val="24"/>
        </w:rPr>
        <w:t>不付任何附加费用</w:t>
      </w:r>
      <w:r>
        <w:rPr>
          <w:rFonts w:hint="eastAsia"/>
          <w:sz w:val="24"/>
        </w:rPr>
        <w:t>复制这些资料</w:t>
      </w:r>
      <w:r>
        <w:rPr>
          <w:rFonts w:ascii="宋体" w:hint="eastAsia"/>
          <w:sz w:val="24"/>
        </w:rPr>
        <w:t>以供参考。</w:t>
      </w:r>
    </w:p>
    <w:p w:rsidR="00DE3A32" w:rsidRDefault="00407634">
      <w:pPr>
        <w:spacing w:line="360" w:lineRule="auto"/>
        <w:ind w:left="554" w:hangingChars="231" w:hanging="554"/>
        <w:rPr>
          <w:rFonts w:ascii="宋体"/>
          <w:sz w:val="24"/>
        </w:rPr>
      </w:pPr>
      <w:r>
        <w:rPr>
          <w:rFonts w:ascii="宋体" w:hint="eastAsia"/>
          <w:sz w:val="24"/>
        </w:rPr>
        <w:t xml:space="preserve">1.4  </w:t>
      </w:r>
      <w:r>
        <w:rPr>
          <w:rFonts w:ascii="宋体" w:hint="eastAsia"/>
          <w:sz w:val="24"/>
        </w:rPr>
        <w:t>供应商的投标产品应符合国家有关部门规定的相应技术、计量、节能、安全和环保法规及标准；如国家有关部门对供应商的投标</w:t>
      </w:r>
      <w:r>
        <w:rPr>
          <w:rFonts w:ascii="宋体" w:hint="eastAsia"/>
          <w:sz w:val="24"/>
        </w:rPr>
        <w:t>产品有强制性规定或要求的，则供应商的投标产品必须符合相应规定或要求，供应商须提供相关证明文件的复印件。</w:t>
      </w:r>
    </w:p>
    <w:p w:rsidR="00DE3A32" w:rsidRDefault="00407634">
      <w:pPr>
        <w:spacing w:beforeLines="50" w:before="156" w:afterLines="50" w:after="156" w:line="360" w:lineRule="auto"/>
        <w:ind w:left="601" w:hanging="601"/>
        <w:rPr>
          <w:rFonts w:ascii="宋体" w:hAnsi="宋体"/>
          <w:b/>
          <w:sz w:val="28"/>
        </w:rPr>
      </w:pPr>
      <w:r>
        <w:rPr>
          <w:rFonts w:ascii="宋体" w:hAnsi="宋体" w:hint="eastAsia"/>
          <w:b/>
          <w:sz w:val="28"/>
        </w:rPr>
        <w:t>2</w:t>
      </w:r>
      <w:r>
        <w:rPr>
          <w:rFonts w:ascii="宋体" w:hAnsi="宋体" w:hint="eastAsia"/>
          <w:b/>
          <w:sz w:val="28"/>
        </w:rPr>
        <w:t>、评标标准</w:t>
      </w:r>
    </w:p>
    <w:p w:rsidR="00DE3A32" w:rsidRDefault="00407634">
      <w:pPr>
        <w:spacing w:line="360" w:lineRule="auto"/>
        <w:ind w:left="554" w:hangingChars="231" w:hanging="554"/>
        <w:rPr>
          <w:rFonts w:ascii="宋体"/>
          <w:sz w:val="24"/>
        </w:rPr>
      </w:pPr>
      <w:r>
        <w:rPr>
          <w:rFonts w:ascii="宋体" w:hAnsi="宋体"/>
          <w:sz w:val="24"/>
        </w:rPr>
        <w:t>2.</w:t>
      </w:r>
      <w:r>
        <w:rPr>
          <w:rFonts w:ascii="宋体" w:hAnsi="宋体" w:hint="eastAsia"/>
          <w:sz w:val="24"/>
        </w:rPr>
        <w:t xml:space="preserve">1  </w:t>
      </w:r>
      <w:r>
        <w:rPr>
          <w:rFonts w:hint="eastAsia"/>
          <w:sz w:val="24"/>
        </w:rPr>
        <w:t>除询价文件中指定的附件和专用工具外，</w:t>
      </w:r>
      <w:r>
        <w:rPr>
          <w:rFonts w:ascii="宋体" w:hint="eastAsia"/>
          <w:sz w:val="24"/>
        </w:rPr>
        <w:t>供应商应提供仪器设备的正常运行和常规保养所需的全套标准附件、专用工具</w:t>
      </w:r>
      <w:r>
        <w:rPr>
          <w:rFonts w:hint="eastAsia"/>
          <w:sz w:val="24"/>
        </w:rPr>
        <w:t>和消耗品</w:t>
      </w:r>
      <w:r>
        <w:rPr>
          <w:rFonts w:ascii="宋体" w:hint="eastAsia"/>
          <w:sz w:val="24"/>
        </w:rPr>
        <w:t>。供应商在响应文件中需列出这些附件和工具的数量和单价的清单，这些附件和工具的报价的总值需计入投标价中。</w:t>
      </w:r>
    </w:p>
    <w:p w:rsidR="00DE3A32" w:rsidRDefault="00407634">
      <w:pPr>
        <w:spacing w:line="360" w:lineRule="auto"/>
        <w:ind w:left="554" w:hangingChars="231" w:hanging="554"/>
        <w:rPr>
          <w:sz w:val="24"/>
        </w:rPr>
      </w:pPr>
      <w:r>
        <w:rPr>
          <w:rFonts w:ascii="宋体" w:hAnsi="宋体" w:hint="eastAsia"/>
          <w:sz w:val="24"/>
        </w:rPr>
        <w:t xml:space="preserve">2.2  </w:t>
      </w:r>
      <w:r>
        <w:rPr>
          <w:rFonts w:hint="eastAsia"/>
          <w:sz w:val="24"/>
        </w:rPr>
        <w:t>对于标书</w:t>
      </w:r>
      <w:r>
        <w:rPr>
          <w:rFonts w:ascii="宋体" w:hint="eastAsia"/>
          <w:sz w:val="24"/>
        </w:rPr>
        <w:t>技术规范中已列</w:t>
      </w:r>
      <w:r>
        <w:rPr>
          <w:rFonts w:hint="eastAsia"/>
          <w:sz w:val="24"/>
        </w:rPr>
        <w:t>出的作为查询选件的附件、零配件、专用工具和消耗品，响应文件中</w:t>
      </w:r>
      <w:r>
        <w:rPr>
          <w:rFonts w:ascii="宋体" w:hint="eastAsia"/>
          <w:sz w:val="24"/>
        </w:rPr>
        <w:t>应列明其数量、单价、总价供买方参考。供应商也可推荐买方没有要求的附件或专用工</w:t>
      </w:r>
      <w:r>
        <w:rPr>
          <w:rFonts w:ascii="宋体" w:hint="eastAsia"/>
          <w:sz w:val="24"/>
        </w:rPr>
        <w:t>具作为选件，并列明其数量、单价、总价供买方参考。选件价格不计入评标价中。</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2.3  </w:t>
      </w:r>
      <w:r>
        <w:rPr>
          <w:rFonts w:ascii="宋体" w:hAnsi="宋体" w:hint="eastAsia"/>
          <w:sz w:val="24"/>
        </w:rPr>
        <w:t>为便于用户进行接收仪器的准备工作，卖方应在合同生效后</w:t>
      </w:r>
      <w:r>
        <w:rPr>
          <w:rFonts w:ascii="宋体" w:hAnsi="宋体" w:hint="eastAsia"/>
          <w:b/>
          <w:sz w:val="24"/>
        </w:rPr>
        <w:t>60</w:t>
      </w:r>
      <w:r>
        <w:rPr>
          <w:rFonts w:ascii="宋体" w:hAnsi="宋体" w:hint="eastAsia"/>
          <w:sz w:val="24"/>
        </w:rPr>
        <w:t>天内向用户提供一套完整的使用说明书、操作手册、维修及安装说明等文件。另一套完整上述资料应在交货时随货包装提供给用户，这些费用应计入投标价中。</w:t>
      </w:r>
    </w:p>
    <w:p w:rsidR="00DE3A32" w:rsidRDefault="00407634">
      <w:pPr>
        <w:spacing w:line="360" w:lineRule="auto"/>
        <w:ind w:left="554" w:hangingChars="231" w:hanging="554"/>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 xml:space="preserve"> </w:t>
      </w:r>
      <w:r>
        <w:rPr>
          <w:rFonts w:ascii="宋体" w:hAnsi="宋体" w:hint="eastAsia"/>
          <w:sz w:val="24"/>
        </w:rPr>
        <w:t>关于设备的安装调试，如果有必要的安装准备条件，卖方应在合同生效后一个月内向买方提出详细的要求或计划。安装调试的费用应计入投标价中，并应单独列出，供评标使用。</w:t>
      </w:r>
    </w:p>
    <w:p w:rsidR="00DE3A32" w:rsidRDefault="00407634">
      <w:pPr>
        <w:spacing w:line="360" w:lineRule="auto"/>
        <w:ind w:left="554" w:hangingChars="231" w:hanging="554"/>
        <w:rPr>
          <w:rFonts w:ascii="宋体" w:hAnsi="宋体"/>
          <w:sz w:val="24"/>
        </w:rPr>
      </w:pPr>
      <w:r>
        <w:rPr>
          <w:rFonts w:ascii="宋体" w:hAnsi="宋体"/>
          <w:sz w:val="24"/>
        </w:rPr>
        <w:t>2.</w:t>
      </w:r>
      <w:r>
        <w:rPr>
          <w:rFonts w:ascii="宋体" w:hAnsi="宋体" w:hint="eastAsia"/>
          <w:sz w:val="24"/>
        </w:rPr>
        <w:t xml:space="preserve">5  </w:t>
      </w:r>
      <w:r>
        <w:rPr>
          <w:rFonts w:ascii="宋体" w:hAnsi="宋体" w:hint="eastAsia"/>
          <w:sz w:val="24"/>
        </w:rPr>
        <w:t>制造厂家提供的培训指的是涉及货物的基本原理、操作使用</w:t>
      </w:r>
      <w:r>
        <w:rPr>
          <w:rFonts w:ascii="宋体" w:hAnsi="宋体" w:hint="eastAsia"/>
          <w:sz w:val="24"/>
        </w:rPr>
        <w:t>和保养维修等有关内容的培训。培训教员的培训费、旅费、食宿费等费用和培训场地费及培训资料费均应由卖方支付。</w:t>
      </w:r>
    </w:p>
    <w:p w:rsidR="00DE3A32" w:rsidRDefault="00DE3A32">
      <w:pPr>
        <w:spacing w:line="360" w:lineRule="auto"/>
        <w:ind w:left="554" w:hangingChars="231" w:hanging="554"/>
        <w:rPr>
          <w:rFonts w:ascii="宋体" w:hAnsi="宋体"/>
          <w:sz w:val="24"/>
        </w:rPr>
      </w:pPr>
    </w:p>
    <w:p w:rsidR="00DE3A32" w:rsidRDefault="00407634">
      <w:pPr>
        <w:spacing w:beforeLines="50" w:before="156" w:afterLines="50" w:after="156" w:line="360" w:lineRule="auto"/>
        <w:ind w:left="601" w:hanging="601"/>
        <w:rPr>
          <w:rFonts w:ascii="宋体" w:hAnsi="宋体"/>
          <w:b/>
          <w:sz w:val="28"/>
        </w:rPr>
      </w:pPr>
      <w:r>
        <w:rPr>
          <w:rFonts w:ascii="宋体" w:hAnsi="宋体" w:hint="eastAsia"/>
          <w:b/>
          <w:sz w:val="28"/>
        </w:rPr>
        <w:t>3</w:t>
      </w:r>
      <w:r>
        <w:rPr>
          <w:rFonts w:ascii="宋体" w:hAnsi="宋体" w:hint="eastAsia"/>
          <w:b/>
          <w:sz w:val="28"/>
        </w:rPr>
        <w:t>、工作条件</w:t>
      </w:r>
    </w:p>
    <w:p w:rsidR="00DE3A32" w:rsidRDefault="00407634">
      <w:pPr>
        <w:spacing w:afterLines="100" w:after="312" w:line="360" w:lineRule="auto"/>
        <w:rPr>
          <w:rFonts w:ascii="宋体" w:hAnsi="宋体"/>
          <w:sz w:val="24"/>
        </w:rPr>
      </w:pPr>
      <w:r>
        <w:rPr>
          <w:rFonts w:ascii="宋体" w:hAnsi="宋体" w:hint="eastAsia"/>
          <w:sz w:val="24"/>
        </w:rPr>
        <w:t>除非在技术规格中另有说明，所有仪器、设备和系统都应符合下列要求：</w:t>
      </w:r>
      <w:r>
        <w:rPr>
          <w:rFonts w:ascii="宋体" w:hAnsi="宋体"/>
          <w:sz w:val="24"/>
        </w:rPr>
        <w:t xml:space="preserve"> </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3.1  </w:t>
      </w:r>
      <w:r>
        <w:rPr>
          <w:rFonts w:ascii="宋体" w:hAnsi="宋体" w:hint="eastAsia"/>
          <w:sz w:val="24"/>
        </w:rPr>
        <w:t>适于在气温为摄氏</w:t>
      </w:r>
      <w:r>
        <w:rPr>
          <w:rFonts w:ascii="宋体" w:hAnsi="宋体"/>
          <w:b/>
          <w:sz w:val="24"/>
        </w:rPr>
        <w:t>-40</w:t>
      </w:r>
      <w:r>
        <w:rPr>
          <w:rFonts w:ascii="宋体" w:hAnsi="宋体" w:hint="eastAsia"/>
          <w:b/>
          <w:sz w:val="24"/>
        </w:rPr>
        <w:t>℃～＋</w:t>
      </w:r>
      <w:r>
        <w:rPr>
          <w:rFonts w:ascii="宋体" w:hAnsi="宋体"/>
          <w:b/>
          <w:sz w:val="24"/>
        </w:rPr>
        <w:t>50</w:t>
      </w:r>
      <w:r>
        <w:rPr>
          <w:rFonts w:ascii="宋体" w:hAnsi="宋体" w:hint="eastAsia"/>
          <w:b/>
          <w:sz w:val="24"/>
        </w:rPr>
        <w:t>℃</w:t>
      </w:r>
      <w:r>
        <w:rPr>
          <w:rFonts w:ascii="宋体" w:hAnsi="宋体" w:hint="eastAsia"/>
          <w:sz w:val="24"/>
        </w:rPr>
        <w:t>和相对湿度为</w:t>
      </w:r>
      <w:r>
        <w:rPr>
          <w:rFonts w:ascii="宋体" w:hAnsi="宋体"/>
          <w:b/>
          <w:sz w:val="24"/>
        </w:rPr>
        <w:t>90</w:t>
      </w:r>
      <w:r>
        <w:rPr>
          <w:rFonts w:ascii="宋体" w:hAnsi="宋体" w:hint="eastAsia"/>
          <w:b/>
          <w:sz w:val="24"/>
        </w:rPr>
        <w:t>％</w:t>
      </w:r>
      <w:r>
        <w:rPr>
          <w:rFonts w:ascii="宋体" w:hAnsi="宋体" w:hint="eastAsia"/>
          <w:sz w:val="24"/>
        </w:rPr>
        <w:t>的环境条件下运输和贮存。</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3.2  </w:t>
      </w:r>
      <w:r>
        <w:rPr>
          <w:rFonts w:ascii="宋体" w:hAnsi="宋体" w:hint="eastAsia"/>
          <w:sz w:val="24"/>
        </w:rPr>
        <w:t>适于在电源</w:t>
      </w:r>
      <w:r>
        <w:rPr>
          <w:rFonts w:ascii="宋体" w:hAnsi="宋体"/>
          <w:b/>
          <w:sz w:val="24"/>
        </w:rPr>
        <w:t>220V</w:t>
      </w:r>
      <w:r>
        <w:rPr>
          <w:rFonts w:ascii="宋体" w:hAnsi="宋体" w:hint="eastAsia"/>
          <w:b/>
          <w:sz w:val="24"/>
        </w:rPr>
        <w:t>（</w:t>
      </w:r>
      <w:r>
        <w:rPr>
          <w:rFonts w:ascii="宋体" w:hAnsi="宋体"/>
          <w:b/>
          <w:sz w:val="24"/>
        </w:rPr>
        <w:sym w:font="Symbol" w:char="F0B1"/>
      </w:r>
      <w:r>
        <w:rPr>
          <w:rFonts w:ascii="宋体" w:hAnsi="宋体"/>
          <w:b/>
          <w:sz w:val="24"/>
        </w:rPr>
        <w:t>10</w:t>
      </w:r>
      <w:r>
        <w:rPr>
          <w:rFonts w:ascii="宋体" w:hAnsi="宋体" w:hint="eastAsia"/>
          <w:b/>
          <w:sz w:val="24"/>
        </w:rPr>
        <w:t>％）</w:t>
      </w:r>
      <w:r>
        <w:rPr>
          <w:rFonts w:ascii="宋体" w:hAnsi="宋体"/>
          <w:b/>
          <w:sz w:val="24"/>
        </w:rPr>
        <w:t>/50Hz</w:t>
      </w:r>
      <w:r>
        <w:rPr>
          <w:rFonts w:ascii="宋体" w:hAnsi="宋体" w:hint="eastAsia"/>
          <w:sz w:val="24"/>
        </w:rPr>
        <w:t>、气温摄氏</w:t>
      </w:r>
      <w:r>
        <w:rPr>
          <w:rFonts w:ascii="宋体" w:hAnsi="宋体" w:hint="eastAsia"/>
          <w:b/>
          <w:sz w:val="24"/>
        </w:rPr>
        <w:t>+1</w:t>
      </w:r>
      <w:r>
        <w:rPr>
          <w:rFonts w:ascii="宋体" w:hAnsi="宋体"/>
          <w:b/>
          <w:sz w:val="24"/>
        </w:rPr>
        <w:t>5</w:t>
      </w:r>
      <w:r>
        <w:rPr>
          <w:rFonts w:ascii="宋体" w:hAnsi="宋体" w:hint="eastAsia"/>
          <w:b/>
          <w:sz w:val="24"/>
        </w:rPr>
        <w:t>℃～＋</w:t>
      </w:r>
      <w:r>
        <w:rPr>
          <w:rFonts w:ascii="宋体" w:hAnsi="宋体" w:hint="eastAsia"/>
          <w:b/>
          <w:sz w:val="24"/>
        </w:rPr>
        <w:t>3</w:t>
      </w:r>
      <w:r>
        <w:rPr>
          <w:rFonts w:ascii="宋体" w:hAnsi="宋体"/>
          <w:b/>
          <w:sz w:val="24"/>
        </w:rPr>
        <w:t>0</w:t>
      </w:r>
      <w:r>
        <w:rPr>
          <w:rFonts w:ascii="宋体" w:hAnsi="宋体" w:hint="eastAsia"/>
          <w:b/>
          <w:sz w:val="24"/>
        </w:rPr>
        <w:t>℃</w:t>
      </w:r>
      <w:r>
        <w:rPr>
          <w:rFonts w:ascii="宋体" w:hAnsi="宋体" w:hint="eastAsia"/>
          <w:sz w:val="24"/>
        </w:rPr>
        <w:t>和相对湿度小于</w:t>
      </w:r>
      <w:r>
        <w:rPr>
          <w:rFonts w:ascii="宋体" w:hAnsi="宋体"/>
          <w:b/>
          <w:sz w:val="24"/>
        </w:rPr>
        <w:t>8</w:t>
      </w:r>
      <w:r>
        <w:rPr>
          <w:rFonts w:ascii="宋体" w:hAnsi="宋体" w:hint="eastAsia"/>
          <w:b/>
          <w:sz w:val="24"/>
        </w:rPr>
        <w:t>0</w:t>
      </w:r>
      <w:r>
        <w:rPr>
          <w:rFonts w:ascii="宋体" w:hAnsi="宋体" w:hint="eastAsia"/>
          <w:b/>
          <w:sz w:val="24"/>
        </w:rPr>
        <w:t>％</w:t>
      </w:r>
      <w:r>
        <w:rPr>
          <w:rFonts w:ascii="宋体" w:hAnsi="宋体" w:hint="eastAsia"/>
          <w:sz w:val="24"/>
        </w:rPr>
        <w:t>的环境条件下运行。</w:t>
      </w:r>
      <w:r>
        <w:rPr>
          <w:rFonts w:ascii="宋体" w:hAnsi="宋体" w:hint="eastAsia"/>
          <w:b/>
          <w:sz w:val="24"/>
        </w:rPr>
        <w:t>能够连续正常工作。</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3.3  </w:t>
      </w:r>
      <w:r>
        <w:rPr>
          <w:rFonts w:ascii="宋体" w:hAnsi="宋体" w:hint="eastAsia"/>
          <w:sz w:val="24"/>
        </w:rPr>
        <w:t>配置符合中国有关标准要求的插头，如果没有这样的插头，则需</w:t>
      </w:r>
      <w:r>
        <w:rPr>
          <w:rFonts w:ascii="宋体" w:hint="eastAsia"/>
          <w:sz w:val="24"/>
        </w:rPr>
        <w:t>提供适当的转</w:t>
      </w:r>
      <w:r>
        <w:rPr>
          <w:rFonts w:ascii="宋体" w:hAnsi="宋体" w:hint="eastAsia"/>
          <w:sz w:val="24"/>
        </w:rPr>
        <w:t>换插座。</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3.4  </w:t>
      </w:r>
      <w:r>
        <w:rPr>
          <w:rFonts w:ascii="宋体" w:hAnsi="宋体" w:hint="eastAsia"/>
          <w:sz w:val="24"/>
        </w:rPr>
        <w:t>如产品达不到上述要求，供应商应注明其偏差。如仪器设备需要特殊工作条件（如水、电源、磁场强度、温度、湿度、动强度等）供应商应在响应文件中加以说明。</w:t>
      </w:r>
    </w:p>
    <w:p w:rsidR="00DE3A32" w:rsidRDefault="00DE3A32">
      <w:pPr>
        <w:rPr>
          <w:rFonts w:eastAsia="黑体"/>
          <w:b/>
          <w:bCs/>
          <w:kern w:val="44"/>
          <w:sz w:val="24"/>
        </w:rPr>
      </w:pPr>
    </w:p>
    <w:p w:rsidR="00DE3A32" w:rsidRDefault="00407634">
      <w:pPr>
        <w:spacing w:beforeLines="50" w:before="156" w:afterLines="50" w:after="156" w:line="360" w:lineRule="auto"/>
        <w:ind w:left="601" w:hanging="601"/>
        <w:rPr>
          <w:rFonts w:ascii="宋体" w:hAnsi="宋体"/>
          <w:b/>
          <w:sz w:val="28"/>
        </w:rPr>
      </w:pPr>
      <w:r>
        <w:rPr>
          <w:rFonts w:ascii="宋体" w:hAnsi="宋体" w:hint="eastAsia"/>
          <w:b/>
          <w:sz w:val="28"/>
        </w:rPr>
        <w:t>4</w:t>
      </w:r>
      <w:r>
        <w:rPr>
          <w:rFonts w:ascii="宋体" w:hAnsi="宋体" w:hint="eastAsia"/>
          <w:b/>
          <w:sz w:val="28"/>
        </w:rPr>
        <w:t>、验收标准</w:t>
      </w:r>
    </w:p>
    <w:p w:rsidR="00DE3A32" w:rsidRDefault="00407634">
      <w:pPr>
        <w:spacing w:afterLines="100" w:after="312" w:line="360" w:lineRule="auto"/>
        <w:rPr>
          <w:rFonts w:ascii="宋体" w:hAnsi="宋体"/>
          <w:sz w:val="24"/>
        </w:rPr>
      </w:pPr>
      <w:r>
        <w:rPr>
          <w:rFonts w:ascii="宋体" w:hAnsi="宋体" w:hint="eastAsia"/>
          <w:sz w:val="24"/>
        </w:rPr>
        <w:t>除非在技术规格中另有说明，所有仪器、设备和系统按下列要求进行验收：</w:t>
      </w:r>
      <w:r>
        <w:rPr>
          <w:rFonts w:ascii="宋体" w:hAnsi="宋体"/>
          <w:sz w:val="24"/>
        </w:rPr>
        <w:t xml:space="preserve"> </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4.1  </w:t>
      </w:r>
      <w:r>
        <w:rPr>
          <w:rFonts w:ascii="宋体" w:hAnsi="宋体" w:hint="eastAsia"/>
          <w:sz w:val="24"/>
        </w:rPr>
        <w:t>仪器设备运抵安装现场后，买方将与卖方共同开箱验收</w:t>
      </w:r>
      <w:r>
        <w:rPr>
          <w:rFonts w:ascii="宋体" w:hAnsi="宋体"/>
          <w:sz w:val="24"/>
        </w:rPr>
        <w:t xml:space="preserve">, </w:t>
      </w:r>
      <w:r>
        <w:rPr>
          <w:rFonts w:ascii="宋体" w:hAnsi="宋体" w:hint="eastAsia"/>
          <w:sz w:val="24"/>
        </w:rPr>
        <w:t>如卖方届时不派人来</w:t>
      </w:r>
      <w:r>
        <w:rPr>
          <w:rFonts w:ascii="宋体" w:hAnsi="宋体"/>
          <w:sz w:val="24"/>
        </w:rPr>
        <w:t xml:space="preserve">, </w:t>
      </w:r>
      <w:r>
        <w:rPr>
          <w:rFonts w:ascii="宋体" w:hAnsi="宋体" w:hint="eastAsia"/>
          <w:sz w:val="24"/>
        </w:rPr>
        <w:t>则验收结果应以买方的验收报告为最终验收结果。验收时发现短缺、破损</w:t>
      </w:r>
      <w:r>
        <w:rPr>
          <w:rFonts w:ascii="宋体" w:hAnsi="宋体"/>
          <w:sz w:val="24"/>
        </w:rPr>
        <w:t xml:space="preserve">, </w:t>
      </w:r>
      <w:r>
        <w:rPr>
          <w:rFonts w:ascii="宋体" w:hAnsi="宋体" w:hint="eastAsia"/>
          <w:sz w:val="24"/>
        </w:rPr>
        <w:t>买方有权要求卖方负责更换。</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4.2  </w:t>
      </w:r>
      <w:r>
        <w:rPr>
          <w:rFonts w:hint="eastAsia"/>
          <w:sz w:val="24"/>
        </w:rPr>
        <w:t>验收标准以成交供应商提供的响应文件中所列的指标为准（该指标应不低于询价文件所要求的指标）。</w:t>
      </w:r>
      <w:r>
        <w:rPr>
          <w:rFonts w:hint="eastAsia"/>
          <w:sz w:val="24"/>
        </w:rPr>
        <w:t>任何虚假指标响应一经发现即作废标，卖方必须承担由此给买方带来的一切经济损失和其它相关责任。</w:t>
      </w:r>
    </w:p>
    <w:p w:rsidR="00DE3A32" w:rsidRDefault="00407634">
      <w:pPr>
        <w:spacing w:line="360" w:lineRule="auto"/>
        <w:ind w:left="554" w:hangingChars="231" w:hanging="554"/>
        <w:rPr>
          <w:rFonts w:ascii="宋体" w:hAnsi="宋体"/>
          <w:sz w:val="24"/>
        </w:rPr>
      </w:pPr>
      <w:r>
        <w:rPr>
          <w:rFonts w:ascii="宋体" w:hAnsi="宋体" w:hint="eastAsia"/>
          <w:sz w:val="24"/>
        </w:rPr>
        <w:t xml:space="preserve">4.3  </w:t>
      </w:r>
      <w:r>
        <w:rPr>
          <w:rFonts w:ascii="宋体" w:hAnsi="宋体"/>
          <w:sz w:val="24"/>
        </w:rPr>
        <w:t>验收由采购人、</w:t>
      </w:r>
      <w:r>
        <w:rPr>
          <w:rFonts w:ascii="宋体" w:hAnsi="宋体" w:hint="eastAsia"/>
          <w:sz w:val="24"/>
        </w:rPr>
        <w:t>成交供应商</w:t>
      </w:r>
      <w:r>
        <w:rPr>
          <w:rFonts w:ascii="宋体" w:hAnsi="宋体"/>
          <w:sz w:val="24"/>
        </w:rPr>
        <w:t>及相关人员依国家有关标准、合同及有关附件要求进行，验收完毕由采购人及</w:t>
      </w:r>
      <w:r>
        <w:rPr>
          <w:rFonts w:ascii="宋体" w:hAnsi="宋体" w:hint="eastAsia"/>
          <w:sz w:val="24"/>
        </w:rPr>
        <w:t>成交供应商</w:t>
      </w:r>
      <w:r>
        <w:rPr>
          <w:rFonts w:ascii="宋体" w:hAnsi="宋体"/>
          <w:sz w:val="24"/>
        </w:rPr>
        <w:t>在验收报告上签名。</w:t>
      </w:r>
    </w:p>
    <w:p w:rsidR="00DE3A32" w:rsidRDefault="00DE3A32">
      <w:pPr>
        <w:pStyle w:val="a4"/>
        <w:spacing w:line="360" w:lineRule="auto"/>
        <w:ind w:left="410" w:hangingChars="170" w:hanging="410"/>
        <w:rPr>
          <w:rFonts w:hAnsi="宋体"/>
          <w:b/>
          <w:sz w:val="24"/>
          <w:szCs w:val="24"/>
        </w:rPr>
      </w:pPr>
    </w:p>
    <w:p w:rsidR="00DE3A32" w:rsidRDefault="00407634">
      <w:pPr>
        <w:pStyle w:val="a4"/>
        <w:spacing w:line="360" w:lineRule="auto"/>
        <w:ind w:left="410" w:hangingChars="170" w:hanging="410"/>
        <w:rPr>
          <w:rFonts w:hAnsi="宋体"/>
          <w:b/>
          <w:sz w:val="24"/>
          <w:szCs w:val="24"/>
        </w:rPr>
      </w:pPr>
      <w:r>
        <w:rPr>
          <w:rFonts w:hAnsi="宋体" w:hint="eastAsia"/>
          <w:b/>
          <w:sz w:val="24"/>
          <w:szCs w:val="24"/>
        </w:rPr>
        <w:t>5</w:t>
      </w:r>
      <w:r>
        <w:rPr>
          <w:rFonts w:hAnsi="宋体" w:hint="eastAsia"/>
          <w:b/>
          <w:sz w:val="24"/>
          <w:szCs w:val="24"/>
        </w:rPr>
        <w:t>、</w:t>
      </w:r>
      <w:r>
        <w:rPr>
          <w:rFonts w:hAnsi="宋体" w:hint="eastAsia"/>
          <w:b/>
          <w:bCs/>
          <w:sz w:val="24"/>
        </w:rPr>
        <w:t>本采购需求书中标注“</w:t>
      </w:r>
      <w:r>
        <w:rPr>
          <w:rFonts w:hAnsi="宋体" w:hint="eastAsia"/>
          <w:b/>
          <w:bCs/>
          <w:sz w:val="24"/>
        </w:rPr>
        <w:t>*</w:t>
      </w:r>
      <w:r>
        <w:rPr>
          <w:rFonts w:hAnsi="宋体" w:hint="eastAsia"/>
          <w:b/>
          <w:bCs/>
          <w:sz w:val="24"/>
        </w:rPr>
        <w:t>”号技术条款的为实质性要求，不满足其投标将视为无效投标被拒绝。“</w:t>
      </w:r>
      <w:r>
        <w:rPr>
          <w:rFonts w:hAnsi="宋体" w:hint="eastAsia"/>
          <w:b/>
          <w:bCs/>
          <w:sz w:val="24"/>
        </w:rPr>
        <w:t>*</w:t>
      </w:r>
      <w:r>
        <w:rPr>
          <w:rFonts w:hAnsi="宋体" w:hint="eastAsia"/>
          <w:b/>
          <w:bCs/>
          <w:sz w:val="24"/>
        </w:rPr>
        <w:t>”</w:t>
      </w:r>
      <w:r>
        <w:rPr>
          <w:rFonts w:hAnsi="宋体" w:hint="eastAsia"/>
          <w:b/>
          <w:bCs/>
          <w:sz w:val="24"/>
          <w:szCs w:val="24"/>
        </w:rPr>
        <w:t>号参数必须在响应文件中提供技术支持资料。技术支持资料以制造商公开发布的彩页印刷资料或制造商出具的技术确认函或第三方检测机构出具的检测报告进行确证。</w:t>
      </w:r>
      <w:r>
        <w:rPr>
          <w:rFonts w:hAnsi="宋体" w:hint="eastAsia"/>
          <w:b/>
          <w:bCs/>
          <w:color w:val="000000" w:themeColor="text1"/>
          <w:sz w:val="24"/>
          <w:szCs w:val="24"/>
        </w:rPr>
        <w:t>如多个技术支持材料的同一参数存在不一致的情况，以技术支持材料中给出的最低标准认定该技术参数。</w:t>
      </w:r>
      <w:r>
        <w:rPr>
          <w:rFonts w:hAnsi="宋体" w:hint="eastAsia"/>
          <w:b/>
          <w:bCs/>
          <w:sz w:val="24"/>
          <w:szCs w:val="24"/>
        </w:rPr>
        <w:t>如技术规格中有具体要求的，以技术规格为准。</w:t>
      </w:r>
    </w:p>
    <w:p w:rsidR="00DE3A32" w:rsidRDefault="00DE3A32">
      <w:pPr>
        <w:pStyle w:val="a4"/>
        <w:spacing w:line="360" w:lineRule="auto"/>
        <w:rPr>
          <w:rFonts w:hAnsi="宋体"/>
          <w:b/>
          <w:sz w:val="24"/>
          <w:szCs w:val="24"/>
        </w:rPr>
      </w:pPr>
    </w:p>
    <w:p w:rsidR="00DE3A32" w:rsidRDefault="00407634">
      <w:pPr>
        <w:numPr>
          <w:ilvl w:val="0"/>
          <w:numId w:val="1"/>
        </w:numPr>
        <w:spacing w:afterLines="50" w:after="156"/>
        <w:ind w:left="601" w:hanging="601"/>
        <w:rPr>
          <w:rFonts w:ascii="宋体" w:hAnsi="宋体"/>
          <w:b/>
          <w:sz w:val="28"/>
        </w:rPr>
      </w:pPr>
      <w:r>
        <w:rPr>
          <w:rFonts w:hAnsi="宋体" w:hint="eastAsia"/>
          <w:b/>
          <w:sz w:val="24"/>
        </w:rPr>
        <w:t>如在具体技术规格中有本总则不一致之处，以具体技术规格中的要求为准。</w:t>
      </w:r>
      <w:r>
        <w:rPr>
          <w:rFonts w:ascii="宋体" w:hAnsi="宋体"/>
          <w:b/>
          <w:sz w:val="28"/>
        </w:rPr>
        <w:br w:type="page"/>
      </w:r>
    </w:p>
    <w:p w:rsidR="00DE3A32" w:rsidRDefault="00407634">
      <w:pPr>
        <w:numPr>
          <w:ilvl w:val="255"/>
          <w:numId w:val="0"/>
        </w:numPr>
        <w:spacing w:afterLines="50" w:after="156"/>
        <w:jc w:val="center"/>
        <w:rPr>
          <w:rFonts w:ascii="宋体" w:hAnsi="宋体"/>
          <w:b/>
          <w:sz w:val="28"/>
        </w:rPr>
      </w:pPr>
      <w:r>
        <w:rPr>
          <w:rFonts w:ascii="宋体" w:hAnsi="宋体" w:hint="eastAsia"/>
          <w:b/>
          <w:sz w:val="28"/>
        </w:rPr>
        <w:t>三、具体技术规格</w:t>
      </w:r>
    </w:p>
    <w:p w:rsidR="00DE3A32" w:rsidRDefault="00DE3A32">
      <w:pPr>
        <w:jc w:val="center"/>
        <w:rPr>
          <w:rFonts w:ascii="Bookman Old Style" w:hAnsi="Bookman Old Style"/>
          <w:b/>
          <w:bCs/>
          <w:sz w:val="24"/>
        </w:rPr>
      </w:pPr>
    </w:p>
    <w:p w:rsidR="00DE3A32" w:rsidRDefault="00407634">
      <w:pPr>
        <w:spacing w:line="360" w:lineRule="auto"/>
        <w:jc w:val="center"/>
        <w:rPr>
          <w:rFonts w:ascii="宋体" w:hAnsi="宋体" w:cs="宋体"/>
          <w:b/>
          <w:bCs/>
          <w:sz w:val="28"/>
          <w:szCs w:val="28"/>
        </w:rPr>
      </w:pPr>
      <w:r>
        <w:rPr>
          <w:rFonts w:ascii="宋体" w:hAnsi="宋体" w:cs="宋体" w:hint="eastAsia"/>
          <w:b/>
          <w:bCs/>
          <w:sz w:val="28"/>
          <w:szCs w:val="28"/>
        </w:rPr>
        <w:t>碳循环指标连续流动分析仪</w:t>
      </w:r>
    </w:p>
    <w:p w:rsidR="00DE3A32" w:rsidRDefault="00407634">
      <w:pPr>
        <w:pStyle w:val="ab"/>
        <w:adjustRightInd w:val="0"/>
        <w:snapToGrid w:val="0"/>
        <w:spacing w:line="360" w:lineRule="auto"/>
        <w:rPr>
          <w:rFonts w:ascii="宋体" w:hAnsi="宋体" w:cs="宋体"/>
          <w:b/>
          <w:sz w:val="24"/>
        </w:rPr>
      </w:pPr>
      <w:r>
        <w:rPr>
          <w:rFonts w:ascii="宋体" w:hAnsi="宋体" w:cs="宋体"/>
          <w:b/>
          <w:sz w:val="24"/>
        </w:rPr>
        <w:t>1.</w:t>
      </w:r>
      <w:r>
        <w:rPr>
          <w:rFonts w:ascii="宋体" w:hAnsi="宋体" w:cs="宋体" w:hint="eastAsia"/>
          <w:b/>
          <w:sz w:val="24"/>
        </w:rPr>
        <w:t>建设背景</w:t>
      </w:r>
    </w:p>
    <w:p w:rsidR="00DE3A32" w:rsidRDefault="00407634">
      <w:pPr>
        <w:adjustRightInd w:val="0"/>
        <w:snapToGrid w:val="0"/>
        <w:spacing w:line="360" w:lineRule="auto"/>
        <w:ind w:firstLineChars="200" w:firstLine="480"/>
        <w:rPr>
          <w:sz w:val="24"/>
        </w:rPr>
      </w:pPr>
      <w:r>
        <w:rPr>
          <w:rFonts w:hint="eastAsia"/>
          <w:sz w:val="24"/>
        </w:rPr>
        <w:t>为确保湖泊与流域水安全全国重点实验室提升原始创新能力“两重”建设项目课题“长江中游流域生态观测试验子平台”的最终落地，在项目实施前需预先采购一套</w:t>
      </w:r>
      <w:r>
        <w:rPr>
          <w:rFonts w:ascii="Bookman Old Style" w:hAnsi="Bookman Old Style" w:hint="eastAsia"/>
          <w:sz w:val="24"/>
        </w:rPr>
        <w:t>碳循环指标连续流动分析仪</w:t>
      </w:r>
      <w:r>
        <w:rPr>
          <w:rFonts w:hint="eastAsia"/>
          <w:sz w:val="24"/>
        </w:rPr>
        <w:t>来完成长江中游碳循环监测系统的组建和整合。并在武汉植物园做先期运行测试，确定</w:t>
      </w:r>
      <w:r>
        <w:rPr>
          <w:rFonts w:hint="eastAsia"/>
          <w:sz w:val="24"/>
        </w:rPr>
        <w:t>碳循环指标相关参数测定方法和数据可靠性，最终作为长江中游流域生态观测试验子平台的关键核心设备。</w:t>
      </w:r>
    </w:p>
    <w:p w:rsidR="00DE3A32" w:rsidRDefault="00DE3A32">
      <w:pPr>
        <w:adjustRightInd w:val="0"/>
        <w:snapToGrid w:val="0"/>
        <w:spacing w:line="360" w:lineRule="auto"/>
        <w:ind w:firstLineChars="200" w:firstLine="480"/>
        <w:rPr>
          <w:sz w:val="24"/>
        </w:rPr>
      </w:pPr>
    </w:p>
    <w:p w:rsidR="00DE3A32" w:rsidRDefault="00407634">
      <w:pPr>
        <w:pStyle w:val="ab"/>
        <w:adjustRightInd w:val="0"/>
        <w:snapToGrid w:val="0"/>
        <w:spacing w:line="360" w:lineRule="auto"/>
        <w:rPr>
          <w:rFonts w:ascii="宋体" w:hAnsi="宋体" w:cs="宋体"/>
          <w:b/>
          <w:sz w:val="24"/>
        </w:rPr>
      </w:pPr>
      <w:r>
        <w:rPr>
          <w:rFonts w:ascii="宋体" w:hAnsi="宋体" w:cs="宋体"/>
          <w:b/>
          <w:sz w:val="24"/>
        </w:rPr>
        <w:t>2.</w:t>
      </w:r>
      <w:r>
        <w:rPr>
          <w:rFonts w:ascii="宋体" w:hAnsi="宋体" w:cs="宋体" w:hint="eastAsia"/>
          <w:b/>
          <w:sz w:val="24"/>
        </w:rPr>
        <w:t>建设内容</w:t>
      </w:r>
    </w:p>
    <w:p w:rsidR="00DE3A32" w:rsidRDefault="00407634">
      <w:pPr>
        <w:adjustRightInd w:val="0"/>
        <w:snapToGrid w:val="0"/>
        <w:spacing w:line="360" w:lineRule="auto"/>
        <w:ind w:firstLineChars="200" w:firstLine="480"/>
        <w:rPr>
          <w:sz w:val="24"/>
        </w:rPr>
      </w:pPr>
      <w:r>
        <w:rPr>
          <w:rFonts w:ascii="Bookman Old Style" w:hAnsi="Bookman Old Style" w:hint="eastAsia"/>
          <w:sz w:val="24"/>
        </w:rPr>
        <w:t>碳循环指标连续流动分析仪</w:t>
      </w:r>
      <w:r>
        <w:rPr>
          <w:rFonts w:hint="eastAsia"/>
          <w:sz w:val="24"/>
        </w:rPr>
        <w:t>由自动进样单元、试剂控制单元、蠕动泵和气泡发生单元、化学反应模块及检测器组成，主要用于土壤、水、植物等样品中铵态氮、硝态氮、亚硝态氮、总氮（全氮）、磷酸盐（有效磷）、总磷（全磷）、氯离子，硫化物、硫酸根，碳酸盐和碱度等指标的自动分析，通过进样器吸入液体样品后经蠕动泵与反应试剂混合，由气泡发生器产生气泡分隔样品，样品经透析与试剂反应显色后经检测器的特殊波段分析，获取相关结果。</w:t>
      </w:r>
    </w:p>
    <w:p w:rsidR="00DE3A32" w:rsidRDefault="00DE3A32">
      <w:pPr>
        <w:adjustRightInd w:val="0"/>
        <w:snapToGrid w:val="0"/>
        <w:spacing w:line="360" w:lineRule="auto"/>
        <w:ind w:firstLineChars="200" w:firstLine="480"/>
        <w:rPr>
          <w:sz w:val="24"/>
        </w:rPr>
      </w:pPr>
    </w:p>
    <w:p w:rsidR="00DE3A32" w:rsidRDefault="00407634">
      <w:pPr>
        <w:pStyle w:val="ab"/>
        <w:adjustRightInd w:val="0"/>
        <w:snapToGrid w:val="0"/>
        <w:spacing w:line="360" w:lineRule="auto"/>
        <w:rPr>
          <w:rFonts w:ascii="宋体" w:hAnsi="宋体" w:cs="宋体"/>
          <w:b/>
          <w:sz w:val="24"/>
        </w:rPr>
      </w:pPr>
      <w:r>
        <w:rPr>
          <w:rFonts w:ascii="宋体" w:hAnsi="宋体" w:cs="宋体" w:hint="eastAsia"/>
          <w:b/>
          <w:sz w:val="24"/>
        </w:rPr>
        <w:t>3.</w:t>
      </w:r>
      <w:r>
        <w:rPr>
          <w:rFonts w:ascii="宋体" w:hAnsi="宋体" w:cs="宋体" w:hint="eastAsia"/>
          <w:b/>
          <w:sz w:val="24"/>
        </w:rPr>
        <w:t>技术要求</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7255"/>
      </w:tblGrid>
      <w:tr w:rsidR="00DE3A32">
        <w:tc>
          <w:tcPr>
            <w:tcW w:w="1805" w:type="dxa"/>
          </w:tcPr>
          <w:p w:rsidR="00DE3A32" w:rsidRDefault="00407634">
            <w:pPr>
              <w:adjustRightInd w:val="0"/>
              <w:snapToGrid w:val="0"/>
              <w:spacing w:line="360" w:lineRule="auto"/>
              <w:jc w:val="center"/>
              <w:rPr>
                <w:rFonts w:ascii="宋体" w:hAnsi="宋体" w:cs="宋体"/>
                <w:b/>
                <w:bCs/>
                <w:sz w:val="24"/>
              </w:rPr>
            </w:pPr>
            <w:r>
              <w:rPr>
                <w:rFonts w:ascii="宋体" w:hAnsi="宋体" w:cs="宋体" w:hint="eastAsia"/>
                <w:b/>
                <w:bCs/>
                <w:sz w:val="24"/>
              </w:rPr>
              <w:t>功能名称</w:t>
            </w:r>
          </w:p>
        </w:tc>
        <w:tc>
          <w:tcPr>
            <w:tcW w:w="7255" w:type="dxa"/>
          </w:tcPr>
          <w:p w:rsidR="00DE3A32" w:rsidRDefault="00407634">
            <w:pPr>
              <w:adjustRightInd w:val="0"/>
              <w:snapToGrid w:val="0"/>
              <w:spacing w:line="360" w:lineRule="auto"/>
              <w:jc w:val="center"/>
              <w:rPr>
                <w:rFonts w:ascii="宋体" w:hAnsi="宋体" w:cs="宋体"/>
                <w:b/>
                <w:bCs/>
                <w:sz w:val="24"/>
              </w:rPr>
            </w:pPr>
            <w:r>
              <w:rPr>
                <w:rFonts w:ascii="宋体" w:hAnsi="宋体" w:cs="宋体" w:hint="eastAsia"/>
                <w:b/>
                <w:bCs/>
                <w:sz w:val="24"/>
              </w:rPr>
              <w:t>功能描述</w:t>
            </w:r>
          </w:p>
        </w:tc>
      </w:tr>
      <w:tr w:rsidR="00DE3A32">
        <w:trPr>
          <w:trHeight w:val="1798"/>
        </w:trPr>
        <w:tc>
          <w:tcPr>
            <w:tcW w:w="1805" w:type="dxa"/>
          </w:tcPr>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1.</w:t>
            </w:r>
            <w:r>
              <w:rPr>
                <w:rFonts w:ascii="宋体" w:hAnsi="宋体" w:cs="宋体" w:hint="eastAsia"/>
                <w:sz w:val="24"/>
              </w:rPr>
              <w:t>进样单元</w:t>
            </w:r>
          </w:p>
        </w:tc>
        <w:tc>
          <w:tcPr>
            <w:tcW w:w="7255" w:type="dxa"/>
          </w:tcPr>
          <w:p w:rsidR="00DE3A32" w:rsidRDefault="00407634">
            <w:pPr>
              <w:widowControl/>
              <w:adjustRightInd w:val="0"/>
              <w:snapToGrid w:val="0"/>
              <w:spacing w:line="360" w:lineRule="auto"/>
              <w:ind w:right="113"/>
              <w:rPr>
                <w:rFonts w:ascii="宋体" w:hAnsi="宋体" w:cs="宋体"/>
                <w:sz w:val="24"/>
              </w:rPr>
            </w:pPr>
            <w:r>
              <w:rPr>
                <w:rFonts w:ascii="宋体" w:hAnsi="宋体" w:cs="宋体" w:hint="eastAsia"/>
                <w:sz w:val="24"/>
              </w:rPr>
              <w:t xml:space="preserve">1.1 </w:t>
            </w:r>
            <w:r>
              <w:rPr>
                <w:rFonts w:ascii="宋体" w:hAnsi="宋体" w:cs="宋体" w:hint="eastAsia"/>
                <w:sz w:val="24"/>
              </w:rPr>
              <w:t>配备自动进样器单元适用于大工作量要求。</w:t>
            </w:r>
          </w:p>
          <w:p w:rsidR="00DE3A32" w:rsidRDefault="00407634">
            <w:pPr>
              <w:widowControl/>
              <w:adjustRightInd w:val="0"/>
              <w:snapToGrid w:val="0"/>
              <w:spacing w:line="360" w:lineRule="auto"/>
              <w:ind w:right="113"/>
              <w:rPr>
                <w:rFonts w:ascii="宋体" w:hAnsi="宋体" w:cs="宋体"/>
                <w:sz w:val="24"/>
              </w:rPr>
            </w:pPr>
            <w:r>
              <w:rPr>
                <w:rFonts w:ascii="宋体" w:hAnsi="宋体" w:cs="宋体" w:hint="eastAsia"/>
                <w:sz w:val="24"/>
              </w:rPr>
              <w:t>*1.2</w:t>
            </w:r>
            <w:r>
              <w:rPr>
                <w:rFonts w:ascii="宋体" w:hAnsi="宋体" w:cs="宋体" w:hint="eastAsia"/>
                <w:sz w:val="24"/>
              </w:rPr>
              <w:t>标准品、空白和</w:t>
            </w:r>
            <w:r>
              <w:rPr>
                <w:rFonts w:ascii="宋体" w:hAnsi="宋体" w:cs="宋体" w:hint="eastAsia"/>
                <w:sz w:val="24"/>
              </w:rPr>
              <w:t>QC</w:t>
            </w:r>
            <w:r>
              <w:rPr>
                <w:rFonts w:ascii="宋体" w:hAnsi="宋体" w:cs="宋体" w:hint="eastAsia"/>
                <w:sz w:val="24"/>
              </w:rPr>
              <w:t>样品位≥</w:t>
            </w:r>
            <w:r>
              <w:rPr>
                <w:rFonts w:ascii="宋体" w:hAnsi="宋体" w:cs="宋体" w:hint="eastAsia"/>
                <w:sz w:val="24"/>
              </w:rPr>
              <w:t>22</w:t>
            </w:r>
            <w:r>
              <w:rPr>
                <w:rFonts w:ascii="宋体" w:hAnsi="宋体" w:cs="宋体" w:hint="eastAsia"/>
                <w:sz w:val="24"/>
              </w:rPr>
              <w:t>位；样品位≥</w:t>
            </w:r>
            <w:r>
              <w:rPr>
                <w:rFonts w:ascii="宋体" w:hAnsi="宋体" w:cs="宋体" w:hint="eastAsia"/>
                <w:sz w:val="24"/>
              </w:rPr>
              <w:t>3</w:t>
            </w:r>
            <w:r>
              <w:rPr>
                <w:rFonts w:ascii="宋体" w:hAnsi="宋体" w:cs="宋体" w:hint="eastAsia"/>
                <w:sz w:val="24"/>
              </w:rPr>
              <w:t>个样品架，≥</w:t>
            </w:r>
            <w:r>
              <w:rPr>
                <w:rFonts w:ascii="宋体" w:hAnsi="宋体" w:cs="宋体" w:hint="eastAsia"/>
                <w:sz w:val="24"/>
              </w:rPr>
              <w:t>340</w:t>
            </w:r>
            <w:r>
              <w:rPr>
                <w:rFonts w:ascii="宋体" w:hAnsi="宋体" w:cs="宋体" w:hint="eastAsia"/>
                <w:sz w:val="24"/>
              </w:rPr>
              <w:t>个以上样品位，可以在测试过程中取出样品架并添加样品，操作过程不需暂停仪器；</w:t>
            </w:r>
          </w:p>
          <w:p w:rsidR="00DE3A32" w:rsidRDefault="00407634">
            <w:pPr>
              <w:widowControl/>
              <w:adjustRightInd w:val="0"/>
              <w:snapToGrid w:val="0"/>
              <w:spacing w:line="360" w:lineRule="auto"/>
              <w:ind w:right="113"/>
              <w:rPr>
                <w:rFonts w:ascii="宋体" w:hAnsi="宋体" w:cs="宋体"/>
                <w:sz w:val="24"/>
              </w:rPr>
            </w:pPr>
            <w:r>
              <w:rPr>
                <w:rFonts w:ascii="宋体" w:hAnsi="宋体" w:cs="宋体" w:hint="eastAsia"/>
                <w:sz w:val="24"/>
              </w:rPr>
              <w:t xml:space="preserve">1.3 </w:t>
            </w:r>
            <w:r>
              <w:rPr>
                <w:rFonts w:ascii="宋体" w:hAnsi="宋体" w:cs="宋体" w:hint="eastAsia"/>
                <w:sz w:val="24"/>
              </w:rPr>
              <w:t>三维进样器，样品管</w:t>
            </w:r>
            <w:r>
              <w:rPr>
                <w:rFonts w:ascii="宋体" w:hAnsi="宋体" w:cs="宋体" w:hint="eastAsia"/>
                <w:sz w:val="24"/>
              </w:rPr>
              <w:t>/</w:t>
            </w:r>
            <w:r>
              <w:rPr>
                <w:rFonts w:ascii="宋体" w:hAnsi="宋体" w:cs="宋体" w:hint="eastAsia"/>
                <w:sz w:val="24"/>
              </w:rPr>
              <w:t>杯直径可选、高度可调；</w:t>
            </w:r>
          </w:p>
          <w:p w:rsidR="00DE3A32" w:rsidRDefault="00407634">
            <w:pPr>
              <w:widowControl/>
              <w:adjustRightInd w:val="0"/>
              <w:snapToGrid w:val="0"/>
              <w:spacing w:line="360" w:lineRule="auto"/>
              <w:ind w:right="113"/>
              <w:rPr>
                <w:rFonts w:ascii="宋体" w:hAnsi="宋体" w:cs="宋体"/>
                <w:sz w:val="24"/>
              </w:rPr>
            </w:pPr>
            <w:r>
              <w:rPr>
                <w:rFonts w:ascii="宋体" w:hAnsi="宋体" w:cs="宋体" w:hint="eastAsia"/>
                <w:sz w:val="24"/>
              </w:rPr>
              <w:t xml:space="preserve">*1.4 </w:t>
            </w:r>
            <w:r>
              <w:rPr>
                <w:rFonts w:ascii="宋体" w:hAnsi="宋体" w:cs="宋体" w:hint="eastAsia"/>
                <w:sz w:val="24"/>
              </w:rPr>
              <w:t>进样器取样针数量不低于两个，满足四个样品同时进样，匹配检测器四个指标同时测定的需求。</w:t>
            </w:r>
          </w:p>
        </w:tc>
      </w:tr>
      <w:tr w:rsidR="00DE3A32">
        <w:tc>
          <w:tcPr>
            <w:tcW w:w="1805" w:type="dxa"/>
          </w:tcPr>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2.</w:t>
            </w:r>
            <w:r>
              <w:rPr>
                <w:rFonts w:ascii="宋体" w:hAnsi="宋体" w:cs="宋体" w:hint="eastAsia"/>
                <w:sz w:val="24"/>
              </w:rPr>
              <w:t>蠕动泵单元</w:t>
            </w:r>
          </w:p>
        </w:tc>
        <w:tc>
          <w:tcPr>
            <w:tcW w:w="7255" w:type="dxa"/>
          </w:tcPr>
          <w:p w:rsidR="00DE3A32" w:rsidRDefault="00407634">
            <w:pPr>
              <w:widowControl/>
              <w:adjustRightInd w:val="0"/>
              <w:snapToGrid w:val="0"/>
              <w:spacing w:line="360" w:lineRule="auto"/>
              <w:ind w:right="113"/>
              <w:rPr>
                <w:rFonts w:ascii="宋体" w:hAnsi="宋体" w:cs="宋体"/>
                <w:sz w:val="24"/>
              </w:rPr>
            </w:pPr>
            <w:r>
              <w:rPr>
                <w:rFonts w:ascii="宋体" w:hAnsi="宋体" w:cs="宋体"/>
                <w:sz w:val="24"/>
              </w:rPr>
              <w:t>*</w:t>
            </w:r>
            <w:r>
              <w:rPr>
                <w:rFonts w:ascii="宋体" w:hAnsi="宋体" w:cs="宋体" w:hint="eastAsia"/>
                <w:sz w:val="24"/>
              </w:rPr>
              <w:t xml:space="preserve">2.1 </w:t>
            </w:r>
            <w:r>
              <w:rPr>
                <w:rFonts w:ascii="宋体" w:hAnsi="宋体" w:cs="宋体" w:hint="eastAsia"/>
                <w:sz w:val="24"/>
              </w:rPr>
              <w:t>搭载高精度蠕动泵，内置甭管通道不低于</w:t>
            </w:r>
            <w:r>
              <w:rPr>
                <w:rFonts w:ascii="宋体" w:hAnsi="宋体" w:cs="宋体" w:hint="eastAsia"/>
                <w:sz w:val="24"/>
              </w:rPr>
              <w:t>32</w:t>
            </w:r>
            <w:r>
              <w:rPr>
                <w:rFonts w:ascii="宋体" w:hAnsi="宋体" w:cs="宋体" w:hint="eastAsia"/>
                <w:sz w:val="24"/>
              </w:rPr>
              <w:t>条；</w:t>
            </w:r>
          </w:p>
          <w:p w:rsidR="00DE3A32" w:rsidRDefault="00407634">
            <w:pPr>
              <w:widowControl/>
              <w:adjustRightInd w:val="0"/>
              <w:snapToGrid w:val="0"/>
              <w:spacing w:line="360" w:lineRule="auto"/>
              <w:ind w:right="113"/>
              <w:rPr>
                <w:rFonts w:ascii="宋体" w:hAnsi="宋体" w:cs="宋体"/>
                <w:sz w:val="24"/>
              </w:rPr>
            </w:pPr>
            <w:r>
              <w:rPr>
                <w:rFonts w:ascii="宋体" w:hAnsi="宋体" w:cs="宋体" w:hint="eastAsia"/>
                <w:sz w:val="24"/>
              </w:rPr>
              <w:t xml:space="preserve">*2.2 </w:t>
            </w:r>
            <w:r>
              <w:rPr>
                <w:rFonts w:ascii="宋体" w:hAnsi="宋体" w:cs="宋体" w:hint="eastAsia"/>
                <w:sz w:val="24"/>
              </w:rPr>
              <w:t>泵内单元集成气泡发生设备，气泡产生设备可提供精确、均匀的气泡间隔。</w:t>
            </w:r>
          </w:p>
          <w:p w:rsidR="00DE3A32" w:rsidRDefault="00407634">
            <w:pPr>
              <w:widowControl/>
              <w:adjustRightInd w:val="0"/>
              <w:snapToGrid w:val="0"/>
              <w:spacing w:line="360" w:lineRule="auto"/>
              <w:ind w:right="113"/>
              <w:rPr>
                <w:rFonts w:ascii="宋体" w:hAnsi="宋体" w:cs="宋体"/>
                <w:sz w:val="24"/>
              </w:rPr>
            </w:pPr>
            <w:r>
              <w:rPr>
                <w:rFonts w:ascii="宋体" w:hAnsi="宋体" w:cs="宋体" w:hint="eastAsia"/>
                <w:sz w:val="24"/>
              </w:rPr>
              <w:t xml:space="preserve">2.3 </w:t>
            </w:r>
            <w:r>
              <w:rPr>
                <w:rFonts w:ascii="宋体" w:hAnsi="宋体" w:cs="宋体" w:hint="eastAsia"/>
                <w:sz w:val="24"/>
              </w:rPr>
              <w:t>搭载自动程控系统，可在测试完毕后自动清洗、自动维护，全自动启动和关闭系统，需提供软件界面的彩色图片证明，图片分辨率不低于</w:t>
            </w:r>
            <w:r>
              <w:rPr>
                <w:rFonts w:ascii="宋体" w:hAnsi="宋体" w:cs="宋体" w:hint="eastAsia"/>
                <w:sz w:val="24"/>
              </w:rPr>
              <w:t>300dpi</w:t>
            </w:r>
            <w:r>
              <w:rPr>
                <w:rFonts w:ascii="宋体" w:hAnsi="宋体" w:cs="宋体" w:hint="eastAsia"/>
                <w:sz w:val="24"/>
              </w:rPr>
              <w:t>。</w:t>
            </w:r>
          </w:p>
        </w:tc>
      </w:tr>
      <w:tr w:rsidR="00DE3A32">
        <w:tc>
          <w:tcPr>
            <w:tcW w:w="1805" w:type="dxa"/>
          </w:tcPr>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3.</w:t>
            </w:r>
            <w:r>
              <w:rPr>
                <w:rFonts w:ascii="宋体" w:hAnsi="宋体" w:cs="宋体" w:hint="eastAsia"/>
                <w:sz w:val="24"/>
              </w:rPr>
              <w:t>化学分析单元</w:t>
            </w:r>
          </w:p>
        </w:tc>
        <w:tc>
          <w:tcPr>
            <w:tcW w:w="7255" w:type="dxa"/>
          </w:tcPr>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*3.1</w:t>
            </w:r>
            <w:r>
              <w:rPr>
                <w:rFonts w:ascii="宋体" w:hAnsi="宋体" w:cs="宋体" w:hint="eastAsia"/>
                <w:sz w:val="24"/>
              </w:rPr>
              <w:t>化学分析单元具备在线样品处理装置，包括具备在线加热消解，加热温度不低于相关测定指标的国标要求温度，</w:t>
            </w:r>
            <w:r>
              <w:rPr>
                <w:rFonts w:ascii="宋体" w:hAnsi="宋体" w:cs="宋体" w:hint="eastAsia"/>
                <w:sz w:val="24"/>
              </w:rPr>
              <w:t>UV</w:t>
            </w:r>
            <w:r>
              <w:rPr>
                <w:rFonts w:ascii="宋体" w:hAnsi="宋体" w:cs="宋体" w:hint="eastAsia"/>
                <w:sz w:val="24"/>
              </w:rPr>
              <w:t>紫外消解用于水样的处理；配备镉柱还原装置，用于氮元素的多样分析要求。</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3.2 </w:t>
            </w:r>
            <w:r>
              <w:rPr>
                <w:rFonts w:ascii="宋体" w:hAnsi="宋体" w:cs="宋体" w:hint="eastAsia"/>
                <w:sz w:val="24"/>
              </w:rPr>
              <w:t>此外还可以配备蒸馏、萃取、透析和离子交换功能。</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3.3 </w:t>
            </w:r>
            <w:r>
              <w:rPr>
                <w:rFonts w:ascii="宋体" w:hAnsi="宋体" w:cs="宋体" w:hint="eastAsia"/>
                <w:sz w:val="24"/>
              </w:rPr>
              <w:t>混合反应圈由化学惰性的玻璃加工而成，</w:t>
            </w:r>
            <w:r>
              <w:rPr>
                <w:rFonts w:ascii="宋体" w:hAnsi="宋体" w:cs="宋体" w:hint="eastAsia"/>
                <w:sz w:val="24"/>
              </w:rPr>
              <w:t>防腐且便于观察。</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3.4 </w:t>
            </w:r>
            <w:r>
              <w:rPr>
                <w:rFonts w:ascii="宋体" w:hAnsi="宋体" w:cs="宋体" w:hint="eastAsia"/>
                <w:sz w:val="24"/>
              </w:rPr>
              <w:t>检测器应配备双光束光度计，具有背景扣除光度计，波长范围符合对铵态氮、硝态氮、亚硝态氮、磷酸盐、硫酸盐、氯离子、碳酸盐以及碱度的测定要求。</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*3.5 </w:t>
            </w:r>
            <w:r>
              <w:rPr>
                <w:rFonts w:ascii="宋体" w:hAnsi="宋体" w:cs="宋体" w:hint="eastAsia"/>
                <w:sz w:val="24"/>
              </w:rPr>
              <w:t>检测器配置数量要求满足同时测定四个指标的需求。</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 </w:t>
            </w:r>
            <w:r>
              <w:rPr>
                <w:rFonts w:ascii="宋体" w:hAnsi="宋体" w:cs="宋体" w:hint="eastAsia"/>
                <w:sz w:val="24"/>
              </w:rPr>
              <w:t>检测方法、检出限、检测范围符合国标、</w:t>
            </w:r>
            <w:r>
              <w:rPr>
                <w:rFonts w:ascii="宋体" w:hAnsi="宋体" w:cs="宋体" w:hint="eastAsia"/>
                <w:sz w:val="24"/>
              </w:rPr>
              <w:t>ISO</w:t>
            </w:r>
            <w:r>
              <w:rPr>
                <w:rFonts w:ascii="宋体" w:hAnsi="宋体" w:cs="宋体" w:hint="eastAsia"/>
                <w:sz w:val="24"/>
              </w:rPr>
              <w:t>等国内外标准，包括并不限于以下：</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*3.6.1 </w:t>
            </w:r>
            <w:r>
              <w:rPr>
                <w:rFonts w:ascii="宋体" w:hAnsi="宋体" w:cs="宋体" w:hint="eastAsia"/>
                <w:sz w:val="24"/>
              </w:rPr>
              <w:t>亚硝氮的测定分析方法：盐酸萘乙二胺流动分析法；检出限：</w:t>
            </w:r>
            <w:r>
              <w:rPr>
                <w:rFonts w:ascii="宋体" w:hAnsi="宋体" w:cs="宋体" w:hint="eastAsia"/>
                <w:sz w:val="24"/>
              </w:rPr>
              <w:t>0.001mg/L</w:t>
            </w:r>
            <w:r>
              <w:rPr>
                <w:rFonts w:ascii="宋体" w:hAnsi="宋体" w:cs="宋体" w:hint="eastAsia"/>
                <w:sz w:val="24"/>
              </w:rPr>
              <w:t>，检测范围：不低于</w:t>
            </w:r>
            <w:r>
              <w:rPr>
                <w:rFonts w:ascii="宋体" w:hAnsi="宋体" w:cs="宋体" w:hint="eastAsia"/>
                <w:sz w:val="24"/>
              </w:rPr>
              <w:t>0-1mg/L</w:t>
            </w:r>
            <w:r>
              <w:rPr>
                <w:rFonts w:ascii="宋体" w:hAnsi="宋体" w:cs="宋体" w:hint="eastAsia"/>
                <w:sz w:val="24"/>
              </w:rPr>
              <w:t>；硝态氮的测定分析方法：镉还原柱流动分析法；检出限：</w:t>
            </w:r>
            <w:r>
              <w:rPr>
                <w:rFonts w:ascii="宋体" w:hAnsi="宋体" w:cs="宋体" w:hint="eastAsia"/>
                <w:sz w:val="24"/>
              </w:rPr>
              <w:t>0.001mg/L</w:t>
            </w:r>
            <w:r>
              <w:rPr>
                <w:rFonts w:ascii="宋体" w:hAnsi="宋体" w:cs="宋体" w:hint="eastAsia"/>
                <w:sz w:val="24"/>
              </w:rPr>
              <w:t>，检测范围：</w:t>
            </w:r>
            <w:r>
              <w:rPr>
                <w:rFonts w:ascii="宋体" w:hAnsi="宋体" w:cs="宋体" w:hint="eastAsia"/>
                <w:sz w:val="24"/>
              </w:rPr>
              <w:t>0-1</w:t>
            </w:r>
            <w:r>
              <w:rPr>
                <w:rFonts w:ascii="宋体" w:hAnsi="宋体" w:cs="宋体" w:hint="eastAsia"/>
                <w:sz w:val="24"/>
              </w:rPr>
              <w:t>mg/L</w:t>
            </w:r>
            <w:r>
              <w:rPr>
                <w:rFonts w:ascii="宋体" w:hAnsi="宋体" w:cs="宋体" w:hint="eastAsia"/>
                <w:sz w:val="24"/>
              </w:rPr>
              <w:t>；硫酸肼法：（氯化钾和氯化钙浸提）检测范围：</w:t>
            </w:r>
            <w:r>
              <w:rPr>
                <w:rFonts w:ascii="宋体" w:hAnsi="宋体" w:cs="宋体" w:hint="eastAsia"/>
                <w:sz w:val="24"/>
              </w:rPr>
              <w:t>0-40.0mg/L;</w:t>
            </w:r>
            <w:r>
              <w:rPr>
                <w:rFonts w:ascii="宋体" w:hAnsi="宋体" w:cs="宋体" w:hint="eastAsia"/>
                <w:sz w:val="24"/>
              </w:rPr>
              <w:t>检测限：</w:t>
            </w:r>
            <w:r>
              <w:rPr>
                <w:rFonts w:ascii="宋体" w:hAnsi="宋体" w:cs="宋体" w:hint="eastAsia"/>
                <w:sz w:val="24"/>
              </w:rPr>
              <w:t>0.01mg/L</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*3.6.2</w:t>
            </w:r>
            <w:r>
              <w:rPr>
                <w:rFonts w:ascii="宋体" w:hAnsi="宋体" w:cs="宋体" w:hint="eastAsia"/>
                <w:sz w:val="24"/>
              </w:rPr>
              <w:t>铵盐</w:t>
            </w:r>
            <w:r>
              <w:rPr>
                <w:rFonts w:ascii="宋体" w:hAnsi="宋体" w:cs="宋体" w:hint="eastAsia"/>
                <w:sz w:val="24"/>
              </w:rPr>
              <w:t>/</w:t>
            </w:r>
            <w:r>
              <w:rPr>
                <w:rFonts w:ascii="宋体" w:hAnsi="宋体" w:cs="宋体" w:hint="eastAsia"/>
                <w:sz w:val="24"/>
              </w:rPr>
              <w:t>氨氮的测定分析方法：水杨酸钠流动分析法；检出限：</w:t>
            </w:r>
            <w:r>
              <w:rPr>
                <w:rFonts w:ascii="宋体" w:hAnsi="宋体" w:cs="宋体" w:hint="eastAsia"/>
                <w:sz w:val="24"/>
              </w:rPr>
              <w:t xml:space="preserve"> 0.01mg /L</w:t>
            </w:r>
            <w:r>
              <w:rPr>
                <w:rFonts w:ascii="宋体" w:hAnsi="宋体" w:cs="宋体" w:hint="eastAsia"/>
                <w:sz w:val="24"/>
              </w:rPr>
              <w:t>，检测范围：低量程</w:t>
            </w:r>
            <w:r>
              <w:rPr>
                <w:rFonts w:ascii="宋体" w:hAnsi="宋体" w:cs="宋体" w:hint="eastAsia"/>
                <w:sz w:val="24"/>
              </w:rPr>
              <w:t xml:space="preserve"> 0-10mg/L</w:t>
            </w:r>
            <w:r>
              <w:rPr>
                <w:rFonts w:ascii="宋体" w:hAnsi="宋体" w:cs="宋体" w:hint="eastAsia"/>
                <w:sz w:val="24"/>
              </w:rPr>
              <w:t>；高量程</w:t>
            </w:r>
            <w:r>
              <w:rPr>
                <w:rFonts w:ascii="宋体" w:hAnsi="宋体" w:cs="宋体" w:hint="eastAsia"/>
                <w:sz w:val="24"/>
              </w:rPr>
              <w:t>10-50mg/L</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*3.6.3</w:t>
            </w:r>
            <w:r>
              <w:rPr>
                <w:rFonts w:ascii="宋体" w:hAnsi="宋体" w:cs="宋体" w:hint="eastAsia"/>
                <w:sz w:val="24"/>
              </w:rPr>
              <w:t>磷酸盐的测定分析方法：钼酸铵流动分析法；碳酸氢钠浸提：检测范围：</w:t>
            </w:r>
            <w:r>
              <w:rPr>
                <w:rFonts w:ascii="宋体" w:hAnsi="宋体" w:cs="宋体" w:hint="eastAsia"/>
                <w:sz w:val="24"/>
              </w:rPr>
              <w:t>0-50.0mg/L(</w:t>
            </w:r>
            <w:r>
              <w:rPr>
                <w:rFonts w:ascii="宋体" w:hAnsi="宋体" w:cs="宋体" w:hint="eastAsia"/>
                <w:sz w:val="24"/>
              </w:rPr>
              <w:t>以</w:t>
            </w:r>
            <w:r>
              <w:rPr>
                <w:rFonts w:ascii="宋体" w:hAnsi="宋体" w:cs="宋体" w:hint="eastAsia"/>
                <w:sz w:val="24"/>
              </w:rPr>
              <w:t>P</w:t>
            </w:r>
            <w:r>
              <w:rPr>
                <w:rFonts w:ascii="宋体" w:hAnsi="宋体" w:cs="宋体" w:hint="eastAsia"/>
                <w:sz w:val="24"/>
              </w:rPr>
              <w:t>计</w:t>
            </w:r>
            <w:r>
              <w:rPr>
                <w:rFonts w:ascii="宋体" w:hAnsi="宋体" w:cs="宋体" w:hint="eastAsia"/>
                <w:sz w:val="24"/>
              </w:rPr>
              <w:t>);</w:t>
            </w:r>
            <w:r>
              <w:rPr>
                <w:rFonts w:ascii="宋体" w:hAnsi="宋体" w:cs="宋体" w:hint="eastAsia"/>
                <w:sz w:val="24"/>
              </w:rPr>
              <w:t>检测限：</w:t>
            </w:r>
            <w:r>
              <w:rPr>
                <w:rFonts w:ascii="宋体" w:hAnsi="宋体" w:cs="宋体" w:hint="eastAsia"/>
                <w:sz w:val="24"/>
              </w:rPr>
              <w:t>0.07mg /L(</w:t>
            </w:r>
            <w:r>
              <w:rPr>
                <w:rFonts w:ascii="宋体" w:hAnsi="宋体" w:cs="宋体" w:hint="eastAsia"/>
                <w:sz w:val="24"/>
              </w:rPr>
              <w:t>以</w:t>
            </w:r>
            <w:r>
              <w:rPr>
                <w:rFonts w:ascii="宋体" w:hAnsi="宋体" w:cs="宋体" w:hint="eastAsia"/>
                <w:sz w:val="24"/>
              </w:rPr>
              <w:t>P</w:t>
            </w:r>
            <w:r>
              <w:rPr>
                <w:rFonts w:ascii="宋体" w:hAnsi="宋体" w:cs="宋体" w:hint="eastAsia"/>
                <w:sz w:val="24"/>
              </w:rPr>
              <w:t>计</w:t>
            </w:r>
            <w:r>
              <w:rPr>
                <w:rFonts w:ascii="宋体" w:hAnsi="宋体" w:cs="宋体" w:hint="eastAsia"/>
                <w:sz w:val="24"/>
              </w:rPr>
              <w:t>);</w:t>
            </w:r>
            <w:r>
              <w:rPr>
                <w:rFonts w:ascii="宋体" w:hAnsi="宋体" w:cs="宋体" w:hint="eastAsia"/>
                <w:sz w:val="24"/>
              </w:rPr>
              <w:t>盐酸</w:t>
            </w:r>
            <w:r>
              <w:rPr>
                <w:rFonts w:ascii="宋体" w:hAnsi="宋体" w:cs="宋体" w:hint="eastAsia"/>
                <w:sz w:val="24"/>
              </w:rPr>
              <w:t>/</w:t>
            </w:r>
            <w:r>
              <w:rPr>
                <w:rFonts w:ascii="宋体" w:hAnsi="宋体" w:cs="宋体" w:hint="eastAsia"/>
                <w:sz w:val="24"/>
              </w:rPr>
              <w:t>氟化铵浸提：检测范围：</w:t>
            </w:r>
            <w:r>
              <w:rPr>
                <w:rFonts w:ascii="宋体" w:hAnsi="宋体" w:cs="宋体" w:hint="eastAsia"/>
                <w:sz w:val="24"/>
              </w:rPr>
              <w:t>0-50.0mg/L(</w:t>
            </w:r>
            <w:r>
              <w:rPr>
                <w:rFonts w:ascii="宋体" w:hAnsi="宋体" w:cs="宋体" w:hint="eastAsia"/>
                <w:sz w:val="24"/>
              </w:rPr>
              <w:t>以</w:t>
            </w:r>
            <w:r>
              <w:rPr>
                <w:rFonts w:ascii="宋体" w:hAnsi="宋体" w:cs="宋体" w:hint="eastAsia"/>
                <w:sz w:val="24"/>
              </w:rPr>
              <w:t>P</w:t>
            </w:r>
            <w:r>
              <w:rPr>
                <w:rFonts w:ascii="宋体" w:hAnsi="宋体" w:cs="宋体" w:hint="eastAsia"/>
                <w:sz w:val="24"/>
              </w:rPr>
              <w:t>计</w:t>
            </w:r>
            <w:r>
              <w:rPr>
                <w:rFonts w:ascii="宋体" w:hAnsi="宋体" w:cs="宋体" w:hint="eastAsia"/>
                <w:sz w:val="24"/>
              </w:rPr>
              <w:t>)</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水中磷酸盐：检测范围：不低于</w:t>
            </w:r>
            <w:r>
              <w:rPr>
                <w:rFonts w:ascii="宋体" w:hAnsi="宋体" w:cs="宋体" w:hint="eastAsia"/>
                <w:sz w:val="24"/>
              </w:rPr>
              <w:t>0-10.0mg/L(</w:t>
            </w:r>
            <w:r>
              <w:rPr>
                <w:rFonts w:ascii="宋体" w:hAnsi="宋体" w:cs="宋体" w:hint="eastAsia"/>
                <w:sz w:val="24"/>
              </w:rPr>
              <w:t>以</w:t>
            </w:r>
            <w:r>
              <w:rPr>
                <w:rFonts w:ascii="宋体" w:hAnsi="宋体" w:cs="宋体" w:hint="eastAsia"/>
                <w:sz w:val="24"/>
              </w:rPr>
              <w:t>P</w:t>
            </w:r>
            <w:r>
              <w:rPr>
                <w:rFonts w:ascii="宋体" w:hAnsi="宋体" w:cs="宋体" w:hint="eastAsia"/>
                <w:sz w:val="24"/>
              </w:rPr>
              <w:t>计</w:t>
            </w:r>
            <w:r>
              <w:rPr>
                <w:rFonts w:ascii="宋体" w:hAnsi="宋体" w:cs="宋体" w:hint="eastAsia"/>
                <w:sz w:val="24"/>
              </w:rPr>
              <w:t>);</w:t>
            </w:r>
            <w:r>
              <w:rPr>
                <w:rFonts w:ascii="宋体" w:hAnsi="宋体" w:cs="宋体" w:hint="eastAsia"/>
                <w:sz w:val="24"/>
              </w:rPr>
              <w:t>检测限：</w:t>
            </w:r>
            <w:r>
              <w:rPr>
                <w:rFonts w:ascii="宋体" w:hAnsi="宋体" w:cs="宋体" w:hint="eastAsia"/>
                <w:sz w:val="24"/>
              </w:rPr>
              <w:t>0.01mg /L(</w:t>
            </w:r>
            <w:r>
              <w:rPr>
                <w:rFonts w:ascii="宋体" w:hAnsi="宋体" w:cs="宋体" w:hint="eastAsia"/>
                <w:sz w:val="24"/>
              </w:rPr>
              <w:t>以</w:t>
            </w:r>
            <w:r>
              <w:rPr>
                <w:rFonts w:ascii="宋体" w:hAnsi="宋体" w:cs="宋体" w:hint="eastAsia"/>
                <w:sz w:val="24"/>
              </w:rPr>
              <w:t>P</w:t>
            </w:r>
            <w:r>
              <w:rPr>
                <w:rFonts w:ascii="宋体" w:hAnsi="宋体" w:cs="宋体" w:hint="eastAsia"/>
                <w:sz w:val="24"/>
              </w:rPr>
              <w:t>计</w:t>
            </w:r>
            <w:r>
              <w:rPr>
                <w:rFonts w:ascii="宋体" w:hAnsi="宋体" w:cs="宋体" w:hint="eastAsia"/>
                <w:sz w:val="24"/>
              </w:rPr>
              <w:t>)</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*3.6.4 </w:t>
            </w:r>
            <w:r>
              <w:rPr>
                <w:rFonts w:ascii="宋体" w:hAnsi="宋体" w:cs="宋体" w:hint="eastAsia"/>
                <w:sz w:val="24"/>
              </w:rPr>
              <w:t>总氮的测定分析方法：碱性过硫酸钾氧化镉还原柱流动分析法；检出限：</w:t>
            </w:r>
            <w:r>
              <w:rPr>
                <w:rFonts w:ascii="宋体" w:hAnsi="宋体" w:cs="宋体" w:hint="eastAsia"/>
                <w:sz w:val="24"/>
              </w:rPr>
              <w:t>0.01mg/L</w:t>
            </w:r>
            <w:r>
              <w:rPr>
                <w:rFonts w:ascii="宋体" w:hAnsi="宋体" w:cs="宋体" w:hint="eastAsia"/>
                <w:sz w:val="24"/>
              </w:rPr>
              <w:t>，检测范围：</w:t>
            </w:r>
            <w:r>
              <w:rPr>
                <w:rFonts w:ascii="宋体" w:hAnsi="宋体" w:cs="宋体" w:hint="eastAsia"/>
                <w:sz w:val="24"/>
              </w:rPr>
              <w:t>0-20mg/L</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*3.6.5 </w:t>
            </w:r>
            <w:r>
              <w:rPr>
                <w:rFonts w:ascii="宋体" w:hAnsi="宋体" w:cs="宋体" w:hint="eastAsia"/>
                <w:sz w:val="24"/>
              </w:rPr>
              <w:t>总磷的测定分析方法：过硫酸钾氧化钼酸铵流动分析法；检出限：</w:t>
            </w:r>
            <w:r>
              <w:rPr>
                <w:rFonts w:ascii="宋体" w:hAnsi="宋体" w:cs="宋体" w:hint="eastAsia"/>
                <w:sz w:val="24"/>
              </w:rPr>
              <w:t>0.01mg /L</w:t>
            </w:r>
            <w:r>
              <w:rPr>
                <w:rFonts w:ascii="宋体" w:hAnsi="宋体" w:cs="宋体" w:hint="eastAsia"/>
                <w:sz w:val="24"/>
              </w:rPr>
              <w:t>，检测范围：</w:t>
            </w:r>
            <w:r>
              <w:rPr>
                <w:rFonts w:ascii="宋体" w:hAnsi="宋体" w:cs="宋体" w:hint="eastAsia"/>
                <w:sz w:val="24"/>
              </w:rPr>
              <w:t>0-20mg/L</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3.6.6 </w:t>
            </w:r>
            <w:r>
              <w:rPr>
                <w:rFonts w:ascii="宋体" w:hAnsi="宋体" w:cs="宋体" w:hint="eastAsia"/>
                <w:sz w:val="24"/>
              </w:rPr>
              <w:t>硅酸盐：检测范围：</w:t>
            </w:r>
            <w:r>
              <w:rPr>
                <w:rFonts w:ascii="宋体" w:hAnsi="宋体" w:cs="宋体" w:hint="eastAsia"/>
                <w:sz w:val="24"/>
              </w:rPr>
              <w:t>0- 50.0mg/L(</w:t>
            </w:r>
            <w:r>
              <w:rPr>
                <w:rFonts w:ascii="宋体" w:hAnsi="宋体" w:cs="宋体" w:hint="eastAsia"/>
                <w:sz w:val="24"/>
              </w:rPr>
              <w:t>以</w:t>
            </w:r>
            <w:r>
              <w:rPr>
                <w:rFonts w:ascii="宋体" w:hAnsi="宋体" w:cs="宋体" w:hint="eastAsia"/>
                <w:sz w:val="24"/>
              </w:rPr>
              <w:t>Si</w:t>
            </w:r>
            <w:r>
              <w:rPr>
                <w:rFonts w:ascii="宋体" w:hAnsi="宋体" w:cs="宋体" w:hint="eastAsia"/>
                <w:sz w:val="24"/>
              </w:rPr>
              <w:t>计</w:t>
            </w:r>
            <w:r>
              <w:rPr>
                <w:rFonts w:ascii="宋体" w:hAnsi="宋体" w:cs="宋体" w:hint="eastAsia"/>
                <w:sz w:val="24"/>
              </w:rPr>
              <w:t>);</w:t>
            </w:r>
            <w:r>
              <w:rPr>
                <w:rFonts w:ascii="宋体" w:hAnsi="宋体" w:cs="宋体" w:hint="eastAsia"/>
                <w:sz w:val="24"/>
              </w:rPr>
              <w:t>检测限：</w:t>
            </w:r>
            <w:r>
              <w:rPr>
                <w:rFonts w:ascii="宋体" w:hAnsi="宋体" w:cs="宋体" w:hint="eastAsia"/>
                <w:sz w:val="24"/>
              </w:rPr>
              <w:t>0.02mg /L(</w:t>
            </w:r>
            <w:r>
              <w:rPr>
                <w:rFonts w:ascii="宋体" w:hAnsi="宋体" w:cs="宋体" w:hint="eastAsia"/>
                <w:sz w:val="24"/>
              </w:rPr>
              <w:t>以</w:t>
            </w:r>
            <w:r>
              <w:rPr>
                <w:rFonts w:ascii="宋体" w:hAnsi="宋体" w:cs="宋体" w:hint="eastAsia"/>
                <w:sz w:val="24"/>
              </w:rPr>
              <w:t>Si</w:t>
            </w:r>
            <w:r>
              <w:rPr>
                <w:rFonts w:ascii="宋体" w:hAnsi="宋体" w:cs="宋体" w:hint="eastAsia"/>
                <w:sz w:val="24"/>
              </w:rPr>
              <w:t>计</w:t>
            </w:r>
            <w:r>
              <w:rPr>
                <w:rFonts w:ascii="宋体" w:hAnsi="宋体" w:cs="宋体" w:hint="eastAsia"/>
                <w:sz w:val="24"/>
              </w:rPr>
              <w:t>)</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3.6.7 </w:t>
            </w:r>
            <w:r>
              <w:rPr>
                <w:rFonts w:ascii="宋体" w:hAnsi="宋体" w:cs="宋体" w:hint="eastAsia"/>
                <w:sz w:val="24"/>
              </w:rPr>
              <w:t>氯离子：</w:t>
            </w:r>
            <w:r>
              <w:rPr>
                <w:rFonts w:ascii="宋体" w:hAnsi="宋体" w:cs="宋体" w:hint="eastAsia"/>
                <w:sz w:val="24"/>
              </w:rPr>
              <w:t>0- 250.0mg/L(</w:t>
            </w:r>
            <w:r>
              <w:rPr>
                <w:rFonts w:ascii="宋体" w:hAnsi="宋体" w:cs="宋体" w:hint="eastAsia"/>
                <w:sz w:val="24"/>
              </w:rPr>
              <w:t>以</w:t>
            </w:r>
            <w:r>
              <w:rPr>
                <w:rFonts w:ascii="宋体" w:hAnsi="宋体" w:cs="宋体" w:hint="eastAsia"/>
                <w:sz w:val="24"/>
              </w:rPr>
              <w:t>Cl</w:t>
            </w:r>
            <w:r>
              <w:rPr>
                <w:rFonts w:ascii="宋体" w:hAnsi="宋体" w:cs="宋体" w:hint="eastAsia"/>
                <w:sz w:val="24"/>
              </w:rPr>
              <w:t>计</w:t>
            </w:r>
            <w:r>
              <w:rPr>
                <w:rFonts w:ascii="宋体" w:hAnsi="宋体" w:cs="宋体" w:hint="eastAsia"/>
                <w:sz w:val="24"/>
              </w:rPr>
              <w:t>);</w:t>
            </w:r>
            <w:r>
              <w:rPr>
                <w:rFonts w:ascii="宋体" w:hAnsi="宋体" w:cs="宋体" w:hint="eastAsia"/>
                <w:sz w:val="24"/>
              </w:rPr>
              <w:t>检测限</w:t>
            </w:r>
            <w:r>
              <w:rPr>
                <w:rFonts w:ascii="宋体" w:hAnsi="宋体" w:cs="宋体" w:hint="eastAsia"/>
                <w:sz w:val="24"/>
              </w:rPr>
              <w:t>：</w:t>
            </w:r>
            <w:r>
              <w:rPr>
                <w:rFonts w:ascii="宋体" w:hAnsi="宋体" w:cs="宋体" w:hint="eastAsia"/>
                <w:sz w:val="24"/>
              </w:rPr>
              <w:t>0.09mg /L(</w:t>
            </w:r>
            <w:r>
              <w:rPr>
                <w:rFonts w:ascii="宋体" w:hAnsi="宋体" w:cs="宋体" w:hint="eastAsia"/>
                <w:sz w:val="24"/>
              </w:rPr>
              <w:t>以</w:t>
            </w:r>
            <w:r>
              <w:rPr>
                <w:rFonts w:ascii="宋体" w:hAnsi="宋体" w:cs="宋体" w:hint="eastAsia"/>
                <w:sz w:val="24"/>
              </w:rPr>
              <w:t>Cl</w:t>
            </w:r>
            <w:r>
              <w:rPr>
                <w:rFonts w:ascii="宋体" w:hAnsi="宋体" w:cs="宋体" w:hint="eastAsia"/>
                <w:sz w:val="24"/>
              </w:rPr>
              <w:t>计</w:t>
            </w:r>
            <w:r>
              <w:rPr>
                <w:rFonts w:ascii="宋体" w:hAnsi="宋体" w:cs="宋体" w:hint="eastAsia"/>
                <w:sz w:val="24"/>
              </w:rPr>
              <w:t>)</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*3.6.8 </w:t>
            </w:r>
            <w:r>
              <w:rPr>
                <w:rFonts w:ascii="宋体" w:hAnsi="宋体" w:cs="宋体" w:hint="eastAsia"/>
                <w:sz w:val="24"/>
              </w:rPr>
              <w:t>硫酸根：</w:t>
            </w:r>
            <w:r>
              <w:rPr>
                <w:rFonts w:ascii="宋体" w:hAnsi="宋体" w:cs="宋体" w:hint="eastAsia"/>
                <w:sz w:val="24"/>
              </w:rPr>
              <w:t>0- 200.0mg/L(</w:t>
            </w:r>
            <w:r>
              <w:rPr>
                <w:rFonts w:ascii="宋体" w:hAnsi="宋体" w:cs="宋体" w:hint="eastAsia"/>
                <w:sz w:val="24"/>
              </w:rPr>
              <w:t>以</w:t>
            </w:r>
            <w:r>
              <w:rPr>
                <w:rFonts w:ascii="宋体" w:hAnsi="宋体" w:cs="宋体" w:hint="eastAsia"/>
                <w:sz w:val="24"/>
              </w:rPr>
              <w:t>SO</w:t>
            </w:r>
            <w:r>
              <w:rPr>
                <w:rFonts w:ascii="宋体" w:hAnsi="宋体" w:cs="宋体" w:hint="eastAsia"/>
                <w:sz w:val="24"/>
                <w:vertAlign w:val="subscript"/>
              </w:rPr>
              <w:t>4</w:t>
            </w:r>
            <w:r>
              <w:rPr>
                <w:rFonts w:ascii="宋体" w:hAnsi="宋体" w:cs="宋体" w:hint="eastAsia"/>
                <w:sz w:val="24"/>
              </w:rPr>
              <w:t>计</w:t>
            </w:r>
            <w:r>
              <w:rPr>
                <w:rFonts w:ascii="宋体" w:hAnsi="宋体" w:cs="宋体" w:hint="eastAsia"/>
                <w:sz w:val="24"/>
              </w:rPr>
              <w:t>);</w:t>
            </w:r>
            <w:r>
              <w:rPr>
                <w:rFonts w:ascii="宋体" w:hAnsi="宋体" w:cs="宋体" w:hint="eastAsia"/>
                <w:sz w:val="24"/>
              </w:rPr>
              <w:t>检测限：</w:t>
            </w:r>
            <w:r>
              <w:rPr>
                <w:rFonts w:ascii="宋体" w:hAnsi="宋体" w:cs="宋体" w:hint="eastAsia"/>
                <w:sz w:val="24"/>
              </w:rPr>
              <w:t>0.17mg /L(</w:t>
            </w:r>
            <w:r>
              <w:rPr>
                <w:rFonts w:ascii="宋体" w:hAnsi="宋体" w:cs="宋体" w:hint="eastAsia"/>
                <w:sz w:val="24"/>
              </w:rPr>
              <w:t>以</w:t>
            </w:r>
            <w:r>
              <w:rPr>
                <w:rFonts w:ascii="宋体" w:hAnsi="宋体" w:cs="宋体" w:hint="eastAsia"/>
                <w:sz w:val="24"/>
              </w:rPr>
              <w:t>SO</w:t>
            </w:r>
            <w:r>
              <w:rPr>
                <w:rFonts w:ascii="宋体" w:hAnsi="宋体" w:cs="宋体" w:hint="eastAsia"/>
                <w:sz w:val="24"/>
                <w:vertAlign w:val="subscript"/>
              </w:rPr>
              <w:t>4</w:t>
            </w:r>
            <w:r>
              <w:rPr>
                <w:rFonts w:ascii="宋体" w:hAnsi="宋体" w:cs="宋体" w:hint="eastAsia"/>
                <w:sz w:val="24"/>
              </w:rPr>
              <w:t>计</w:t>
            </w:r>
            <w:r>
              <w:rPr>
                <w:rFonts w:ascii="宋体" w:hAnsi="宋体" w:cs="宋体" w:hint="eastAsia"/>
                <w:sz w:val="24"/>
              </w:rPr>
              <w:t>)</w:t>
            </w:r>
          </w:p>
          <w:p w:rsidR="00DE3A32" w:rsidRDefault="00407634">
            <w:pPr>
              <w:widowControl/>
              <w:adjustRightInd w:val="0"/>
              <w:snapToGrid w:val="0"/>
              <w:spacing w:line="360" w:lineRule="auto"/>
              <w:ind w:left="-32" w:right="113"/>
              <w:rPr>
                <w:rFonts w:ascii="宋体" w:hAnsi="宋体" w:cs="宋体"/>
                <w:sz w:val="24"/>
              </w:rPr>
            </w:pPr>
            <w:r>
              <w:rPr>
                <w:rFonts w:ascii="宋体" w:hAnsi="宋体" w:cs="宋体" w:hint="eastAsia"/>
                <w:sz w:val="24"/>
              </w:rPr>
              <w:t xml:space="preserve">*3.6.9 </w:t>
            </w:r>
            <w:r>
              <w:rPr>
                <w:rFonts w:ascii="宋体" w:hAnsi="宋体" w:cs="宋体" w:hint="eastAsia"/>
                <w:sz w:val="24"/>
              </w:rPr>
              <w:t>碳酸盐：</w:t>
            </w:r>
            <w:r>
              <w:rPr>
                <w:rFonts w:ascii="宋体" w:hAnsi="宋体" w:cs="宋体"/>
                <w:sz w:val="24"/>
              </w:rPr>
              <w:t>0-1 g/L</w:t>
            </w:r>
            <w:r>
              <w:rPr>
                <w:rFonts w:ascii="宋体" w:hAnsi="宋体" w:cs="宋体" w:hint="eastAsia"/>
                <w:sz w:val="24"/>
              </w:rPr>
              <w:t>（以</w:t>
            </w:r>
            <w:r>
              <w:rPr>
                <w:rFonts w:ascii="宋体" w:hAnsi="宋体" w:cs="宋体"/>
                <w:sz w:val="24"/>
              </w:rPr>
              <w:t>Na</w:t>
            </w:r>
            <w:r>
              <w:rPr>
                <w:rFonts w:ascii="宋体" w:hAnsi="宋体" w:cs="宋体"/>
                <w:sz w:val="24"/>
                <w:vertAlign w:val="subscript"/>
              </w:rPr>
              <w:t>2</w:t>
            </w:r>
            <w:r>
              <w:rPr>
                <w:rFonts w:ascii="宋体" w:hAnsi="宋体" w:cs="宋体"/>
                <w:sz w:val="24"/>
              </w:rPr>
              <w:t>CO</w:t>
            </w:r>
            <w:r>
              <w:rPr>
                <w:rFonts w:ascii="宋体" w:hAnsi="宋体" w:cs="宋体"/>
                <w:sz w:val="24"/>
                <w:vertAlign w:val="subscript"/>
              </w:rPr>
              <w:t>3</w:t>
            </w:r>
            <w:r>
              <w:rPr>
                <w:rFonts w:ascii="宋体" w:hAnsi="宋体" w:cs="宋体" w:hint="eastAsia"/>
                <w:sz w:val="24"/>
              </w:rPr>
              <w:t>计），检测限：</w:t>
            </w:r>
            <w:r>
              <w:rPr>
                <w:rFonts w:ascii="宋体" w:hAnsi="宋体" w:cs="宋体" w:hint="eastAsia"/>
                <w:sz w:val="24"/>
              </w:rPr>
              <w:t>0.003 g /L</w:t>
            </w:r>
            <w:r>
              <w:rPr>
                <w:rFonts w:ascii="宋体" w:hAnsi="宋体" w:cs="宋体" w:hint="eastAsia"/>
                <w:sz w:val="24"/>
              </w:rPr>
              <w:t>（以</w:t>
            </w:r>
            <w:r>
              <w:rPr>
                <w:rFonts w:ascii="宋体" w:hAnsi="宋体" w:cs="宋体"/>
                <w:sz w:val="24"/>
              </w:rPr>
              <w:t>Na</w:t>
            </w:r>
            <w:r>
              <w:rPr>
                <w:rFonts w:ascii="宋体" w:hAnsi="宋体" w:cs="宋体"/>
                <w:sz w:val="24"/>
                <w:vertAlign w:val="subscript"/>
              </w:rPr>
              <w:t>2</w:t>
            </w:r>
            <w:r>
              <w:rPr>
                <w:rFonts w:ascii="宋体" w:hAnsi="宋体" w:cs="宋体"/>
                <w:sz w:val="24"/>
              </w:rPr>
              <w:t>CO</w:t>
            </w:r>
            <w:r>
              <w:rPr>
                <w:rFonts w:ascii="宋体" w:hAnsi="宋体" w:cs="宋体"/>
                <w:sz w:val="24"/>
                <w:vertAlign w:val="subscript"/>
              </w:rPr>
              <w:t>3</w:t>
            </w:r>
            <w:r>
              <w:rPr>
                <w:rFonts w:ascii="宋体" w:hAnsi="宋体" w:cs="宋体" w:hint="eastAsia"/>
                <w:sz w:val="24"/>
              </w:rPr>
              <w:t>计）；碱度：</w:t>
            </w:r>
            <w:r>
              <w:rPr>
                <w:rFonts w:ascii="宋体" w:hAnsi="宋体" w:cs="宋体" w:hint="eastAsia"/>
                <w:sz w:val="24"/>
              </w:rPr>
              <w:t>0-300mg/L</w:t>
            </w:r>
            <w:r>
              <w:rPr>
                <w:rFonts w:ascii="宋体" w:hAnsi="宋体" w:cs="宋体" w:hint="eastAsia"/>
                <w:sz w:val="24"/>
              </w:rPr>
              <w:t>（以</w:t>
            </w:r>
            <w:r>
              <w:rPr>
                <w:rFonts w:ascii="宋体" w:hAnsi="宋体" w:cs="宋体"/>
                <w:sz w:val="24"/>
              </w:rPr>
              <w:t>Na</w:t>
            </w:r>
            <w:r>
              <w:rPr>
                <w:rFonts w:ascii="宋体" w:hAnsi="宋体" w:cs="宋体"/>
                <w:sz w:val="24"/>
                <w:vertAlign w:val="subscript"/>
              </w:rPr>
              <w:t>2</w:t>
            </w:r>
            <w:r>
              <w:rPr>
                <w:rFonts w:ascii="宋体" w:hAnsi="宋体" w:cs="宋体"/>
                <w:sz w:val="24"/>
              </w:rPr>
              <w:t>CO</w:t>
            </w:r>
            <w:r>
              <w:rPr>
                <w:rFonts w:ascii="宋体" w:hAnsi="宋体" w:cs="宋体"/>
                <w:sz w:val="24"/>
                <w:vertAlign w:val="subscript"/>
              </w:rPr>
              <w:t>3</w:t>
            </w:r>
            <w:r>
              <w:rPr>
                <w:rFonts w:ascii="宋体" w:hAnsi="宋体" w:cs="宋体" w:hint="eastAsia"/>
                <w:sz w:val="24"/>
              </w:rPr>
              <w:t>计），检测限</w:t>
            </w:r>
            <w:r>
              <w:rPr>
                <w:rFonts w:ascii="宋体" w:hAnsi="宋体" w:cs="宋体" w:hint="eastAsia"/>
                <w:sz w:val="24"/>
              </w:rPr>
              <w:t>:5.4 mg/L</w:t>
            </w:r>
            <w:r>
              <w:rPr>
                <w:rFonts w:ascii="宋体" w:hAnsi="宋体" w:cs="宋体" w:hint="eastAsia"/>
                <w:sz w:val="24"/>
              </w:rPr>
              <w:t>（以</w:t>
            </w:r>
            <w:r>
              <w:rPr>
                <w:rFonts w:ascii="宋体" w:hAnsi="宋体" w:cs="宋体"/>
                <w:sz w:val="24"/>
              </w:rPr>
              <w:t>Na</w:t>
            </w:r>
            <w:r>
              <w:rPr>
                <w:rFonts w:ascii="宋体" w:hAnsi="宋体" w:cs="宋体"/>
                <w:sz w:val="24"/>
                <w:vertAlign w:val="subscript"/>
              </w:rPr>
              <w:t>2</w:t>
            </w:r>
            <w:r>
              <w:rPr>
                <w:rFonts w:ascii="宋体" w:hAnsi="宋体" w:cs="宋体"/>
                <w:sz w:val="24"/>
              </w:rPr>
              <w:t>CO</w:t>
            </w:r>
            <w:r>
              <w:rPr>
                <w:rFonts w:ascii="宋体" w:hAnsi="宋体" w:cs="宋体"/>
                <w:sz w:val="24"/>
                <w:vertAlign w:val="subscript"/>
              </w:rPr>
              <w:t>3</w:t>
            </w:r>
            <w:r>
              <w:rPr>
                <w:rFonts w:ascii="宋体" w:hAnsi="宋体" w:cs="宋体" w:hint="eastAsia"/>
                <w:sz w:val="24"/>
              </w:rPr>
              <w:t>计）。</w:t>
            </w:r>
          </w:p>
        </w:tc>
      </w:tr>
      <w:tr w:rsidR="00DE3A32">
        <w:tc>
          <w:tcPr>
            <w:tcW w:w="1805" w:type="dxa"/>
          </w:tcPr>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4.</w:t>
            </w:r>
            <w:r>
              <w:rPr>
                <w:rFonts w:ascii="宋体" w:hAnsi="宋体" w:cs="宋体" w:hint="eastAsia"/>
                <w:sz w:val="24"/>
              </w:rPr>
              <w:t>试剂控制单元</w:t>
            </w:r>
          </w:p>
        </w:tc>
        <w:tc>
          <w:tcPr>
            <w:tcW w:w="7255" w:type="dxa"/>
          </w:tcPr>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4. </w:t>
            </w:r>
            <w:r>
              <w:rPr>
                <w:rFonts w:ascii="宋体" w:hAnsi="宋体" w:cs="宋体" w:hint="eastAsia"/>
                <w:sz w:val="24"/>
              </w:rPr>
              <w:t>试剂控制单元：</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*4.1 </w:t>
            </w:r>
            <w:r>
              <w:rPr>
                <w:rFonts w:ascii="宋体" w:hAnsi="宋体" w:cs="宋体" w:hint="eastAsia"/>
                <w:sz w:val="24"/>
              </w:rPr>
              <w:t>专用的试剂瓶，满足所有参数同时检测的需求。试剂贮存温度</w:t>
            </w:r>
            <w:r>
              <w:rPr>
                <w:rFonts w:ascii="宋体" w:hAnsi="宋体" w:cs="宋体" w:hint="eastAsia"/>
                <w:sz w:val="24"/>
              </w:rPr>
              <w:t xml:space="preserve"> 20-25</w:t>
            </w:r>
            <w:r>
              <w:rPr>
                <w:rFonts w:ascii="宋体" w:hAnsi="宋体" w:cs="宋体" w:hint="eastAsia"/>
                <w:sz w:val="24"/>
              </w:rPr>
              <w:t>℃，能自动进行清洗液和试剂的切换，≥</w:t>
            </w:r>
            <w:r>
              <w:rPr>
                <w:rFonts w:ascii="宋体" w:hAnsi="宋体" w:cs="宋体" w:hint="eastAsia"/>
                <w:sz w:val="24"/>
              </w:rPr>
              <w:t>15</w:t>
            </w:r>
            <w:r>
              <w:rPr>
                <w:rFonts w:ascii="宋体" w:hAnsi="宋体" w:cs="宋体" w:hint="eastAsia"/>
                <w:sz w:val="24"/>
              </w:rPr>
              <w:t>个的独立试剂切</w:t>
            </w:r>
            <w:r>
              <w:rPr>
                <w:rFonts w:ascii="宋体" w:hAnsi="宋体" w:cs="宋体" w:hint="eastAsia"/>
                <w:sz w:val="24"/>
              </w:rPr>
              <w:t>换阀。</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4.2 </w:t>
            </w:r>
            <w:r>
              <w:rPr>
                <w:rFonts w:ascii="宋体" w:hAnsi="宋体" w:cs="宋体" w:hint="eastAsia"/>
                <w:sz w:val="24"/>
              </w:rPr>
              <w:t>同时显示每个试剂的液位（≥</w:t>
            </w:r>
            <w:r>
              <w:rPr>
                <w:rFonts w:ascii="宋体" w:hAnsi="宋体" w:cs="宋体" w:hint="eastAsia"/>
                <w:sz w:val="24"/>
              </w:rPr>
              <w:t>15</w:t>
            </w:r>
            <w:r>
              <w:rPr>
                <w:rFonts w:ascii="宋体" w:hAnsi="宋体" w:cs="宋体" w:hint="eastAsia"/>
                <w:sz w:val="24"/>
              </w:rPr>
              <w:t>个试剂的液位）、温度、箱体内的温度，具备液位自动报警。</w:t>
            </w:r>
          </w:p>
        </w:tc>
      </w:tr>
      <w:tr w:rsidR="00DE3A32">
        <w:tc>
          <w:tcPr>
            <w:tcW w:w="1805" w:type="dxa"/>
          </w:tcPr>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5.</w:t>
            </w:r>
            <w:r>
              <w:rPr>
                <w:rFonts w:ascii="宋体" w:hAnsi="宋体" w:cs="宋体" w:hint="eastAsia"/>
                <w:sz w:val="24"/>
              </w:rPr>
              <w:t>控制显示终端</w:t>
            </w:r>
          </w:p>
        </w:tc>
        <w:tc>
          <w:tcPr>
            <w:tcW w:w="7255" w:type="dxa"/>
          </w:tcPr>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5.1 </w:t>
            </w:r>
            <w:r>
              <w:rPr>
                <w:rFonts w:ascii="宋体" w:hAnsi="宋体" w:cs="宋体" w:hint="eastAsia"/>
                <w:sz w:val="24"/>
              </w:rPr>
              <w:t>分析软件：</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*5.1.1 </w:t>
            </w:r>
            <w:r>
              <w:rPr>
                <w:rFonts w:ascii="宋体" w:hAnsi="宋体" w:cs="宋体" w:hint="eastAsia"/>
                <w:sz w:val="24"/>
              </w:rPr>
              <w:t>原厂配套工作站软件，</w:t>
            </w:r>
            <w:r>
              <w:rPr>
                <w:rFonts w:ascii="宋体" w:hAnsi="宋体" w:cs="宋体" w:hint="eastAsia"/>
                <w:sz w:val="24"/>
              </w:rPr>
              <w:t xml:space="preserve"> </w:t>
            </w:r>
            <w:r>
              <w:rPr>
                <w:rFonts w:ascii="宋体" w:hAnsi="宋体" w:cs="宋体" w:hint="eastAsia"/>
                <w:sz w:val="24"/>
              </w:rPr>
              <w:t>分析控制软件应支持中文</w:t>
            </w:r>
            <w:r>
              <w:rPr>
                <w:rFonts w:ascii="宋体" w:hAnsi="宋体" w:cs="宋体" w:hint="eastAsia"/>
                <w:sz w:val="24"/>
              </w:rPr>
              <w:t xml:space="preserve">Windows10 </w:t>
            </w:r>
            <w:r>
              <w:rPr>
                <w:rFonts w:ascii="宋体" w:hAnsi="宋体" w:cs="宋体" w:hint="eastAsia"/>
                <w:sz w:val="24"/>
              </w:rPr>
              <w:t>及以上操作系统，软件能自动控制仪器分析，无须人工干预。</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*5.1.2 </w:t>
            </w:r>
            <w:r>
              <w:rPr>
                <w:rFonts w:ascii="宋体" w:hAnsi="宋体" w:cs="宋体" w:hint="eastAsia"/>
                <w:sz w:val="24"/>
              </w:rPr>
              <w:t>能监控每一分析运行过程</w:t>
            </w:r>
            <w:r>
              <w:rPr>
                <w:rFonts w:ascii="宋体" w:hAnsi="宋体" w:cs="宋体" w:hint="eastAsia"/>
                <w:sz w:val="24"/>
              </w:rPr>
              <w:t>,</w:t>
            </w:r>
            <w:r>
              <w:rPr>
                <w:rFonts w:ascii="宋体" w:hAnsi="宋体" w:cs="宋体" w:hint="eastAsia"/>
                <w:sz w:val="24"/>
              </w:rPr>
              <w:t>并能同时输入新的任务请求。可编制自动分析程序时间表完成全自动操作，数据采集和结果分析可同时进行。</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*5.1.3 </w:t>
            </w:r>
            <w:r>
              <w:rPr>
                <w:rFonts w:ascii="宋体" w:hAnsi="宋体" w:cs="宋体" w:hint="eastAsia"/>
                <w:sz w:val="24"/>
              </w:rPr>
              <w:t>自动计算结果，自动校正标准曲线。</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*5.1.4 </w:t>
            </w:r>
            <w:r>
              <w:rPr>
                <w:rFonts w:ascii="宋体" w:hAnsi="宋体" w:cs="宋体" w:hint="eastAsia"/>
                <w:sz w:val="24"/>
              </w:rPr>
              <w:t>针对超标或超出误差范围的样品，进行在线提示，并显示控制图，能自动产生文件名与样品编号。</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5.1.5 </w:t>
            </w:r>
            <w:r>
              <w:rPr>
                <w:rFonts w:ascii="宋体" w:hAnsi="宋体" w:cs="宋体" w:hint="eastAsia"/>
                <w:sz w:val="24"/>
              </w:rPr>
              <w:t>具有中文、英文等多种语言可选</w:t>
            </w:r>
            <w:r>
              <w:rPr>
                <w:rFonts w:ascii="宋体" w:hAnsi="宋体" w:cs="宋体" w:hint="eastAsia"/>
                <w:sz w:val="24"/>
              </w:rPr>
              <w:t>,</w:t>
            </w:r>
            <w:r>
              <w:rPr>
                <w:rFonts w:ascii="宋体" w:hAnsi="宋体" w:cs="宋体" w:hint="eastAsia"/>
                <w:sz w:val="24"/>
              </w:rPr>
              <w:t>方便进行仪器操作。</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5.2 </w:t>
            </w:r>
            <w:r>
              <w:rPr>
                <w:rFonts w:ascii="宋体" w:hAnsi="宋体" w:cs="宋体" w:hint="eastAsia"/>
                <w:sz w:val="24"/>
              </w:rPr>
              <w:t>数据处理系统：</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*5.2.1 </w:t>
            </w:r>
            <w:r>
              <w:rPr>
                <w:rFonts w:ascii="宋体" w:hAnsi="宋体" w:cs="宋体" w:hint="eastAsia"/>
                <w:sz w:val="24"/>
              </w:rPr>
              <w:t>配置不低于：处理器</w:t>
            </w:r>
            <w:r>
              <w:rPr>
                <w:rFonts w:ascii="宋体" w:hAnsi="宋体" w:cs="宋体" w:hint="eastAsia"/>
                <w:sz w:val="24"/>
              </w:rPr>
              <w:t xml:space="preserve"> CPU</w:t>
            </w:r>
            <w:r>
              <w:rPr>
                <w:rFonts w:ascii="宋体" w:hAnsi="宋体" w:cs="宋体" w:hint="eastAsia"/>
                <w:sz w:val="24"/>
              </w:rPr>
              <w:t>≥</w:t>
            </w:r>
            <w:r>
              <w:rPr>
                <w:rFonts w:ascii="宋体" w:hAnsi="宋体" w:cs="宋体" w:hint="eastAsia"/>
                <w:sz w:val="24"/>
              </w:rPr>
              <w:t>2.1GHz</w:t>
            </w:r>
            <w:r>
              <w:rPr>
                <w:rFonts w:ascii="宋体" w:hAnsi="宋体" w:cs="宋体" w:hint="eastAsia"/>
                <w:sz w:val="24"/>
              </w:rPr>
              <w:t>，核心数≥</w:t>
            </w:r>
            <w:r>
              <w:rPr>
                <w:rFonts w:ascii="宋体" w:hAnsi="宋体" w:cs="宋体" w:hint="eastAsia"/>
                <w:sz w:val="24"/>
              </w:rPr>
              <w:t>20</w:t>
            </w:r>
            <w:r>
              <w:rPr>
                <w:rFonts w:ascii="宋体" w:hAnsi="宋体" w:cs="宋体" w:hint="eastAsia"/>
                <w:sz w:val="24"/>
              </w:rPr>
              <w:t>、</w:t>
            </w:r>
            <w:r>
              <w:rPr>
                <w:rFonts w:ascii="宋体" w:hAnsi="宋体" w:cs="宋体" w:hint="eastAsia"/>
                <w:sz w:val="24"/>
              </w:rPr>
              <w:t>16G</w:t>
            </w:r>
            <w:r>
              <w:rPr>
                <w:rFonts w:ascii="宋体" w:hAnsi="宋体" w:cs="宋体" w:hint="eastAsia"/>
                <w:sz w:val="24"/>
              </w:rPr>
              <w:t>内存、</w:t>
            </w:r>
            <w:r>
              <w:rPr>
                <w:rFonts w:ascii="宋体" w:hAnsi="宋体" w:cs="宋体" w:hint="eastAsia"/>
                <w:sz w:val="24"/>
              </w:rPr>
              <w:t>1T</w:t>
            </w:r>
            <w:r>
              <w:rPr>
                <w:rFonts w:ascii="宋体" w:hAnsi="宋体" w:cs="宋体" w:hint="eastAsia"/>
                <w:sz w:val="24"/>
              </w:rPr>
              <w:t>硬盘、</w:t>
            </w:r>
            <w:r>
              <w:rPr>
                <w:rFonts w:ascii="宋体" w:hAnsi="宋体" w:cs="宋体" w:hint="eastAsia"/>
                <w:sz w:val="24"/>
              </w:rPr>
              <w:t>29</w:t>
            </w:r>
            <w:r>
              <w:rPr>
                <w:rFonts w:ascii="宋体" w:hAnsi="宋体" w:cs="宋体" w:hint="eastAsia"/>
                <w:sz w:val="24"/>
              </w:rPr>
              <w:t>寸液晶显示器。</w:t>
            </w:r>
          </w:p>
          <w:p w:rsidR="00DE3A32" w:rsidRDefault="00407634">
            <w:pPr>
              <w:widowControl/>
              <w:adjustRightInd w:val="0"/>
              <w:snapToGrid w:val="0"/>
              <w:spacing w:line="360" w:lineRule="auto"/>
              <w:ind w:right="113"/>
              <w:jc w:val="left"/>
              <w:rPr>
                <w:rFonts w:ascii="宋体" w:hAnsi="宋体" w:cs="宋体"/>
                <w:sz w:val="24"/>
              </w:rPr>
            </w:pPr>
            <w:r>
              <w:rPr>
                <w:rFonts w:ascii="宋体" w:hAnsi="宋体" w:cs="宋体" w:hint="eastAsia"/>
                <w:sz w:val="24"/>
              </w:rPr>
              <w:t xml:space="preserve">*5.2.2 </w:t>
            </w:r>
            <w:r>
              <w:rPr>
                <w:rFonts w:ascii="宋体" w:hAnsi="宋体" w:cs="宋体" w:hint="eastAsia"/>
                <w:sz w:val="24"/>
              </w:rPr>
              <w:t>打印机：激光打印机，打印速度不低于</w:t>
            </w:r>
            <w:r>
              <w:rPr>
                <w:rFonts w:ascii="宋体" w:hAnsi="宋体" w:cs="宋体" w:hint="eastAsia"/>
                <w:sz w:val="24"/>
              </w:rPr>
              <w:t>33</w:t>
            </w:r>
            <w:r>
              <w:rPr>
                <w:rFonts w:ascii="宋体" w:hAnsi="宋体" w:cs="宋体" w:hint="eastAsia"/>
                <w:sz w:val="24"/>
              </w:rPr>
              <w:t>页</w:t>
            </w:r>
            <w:r>
              <w:rPr>
                <w:rFonts w:ascii="宋体" w:hAnsi="宋体" w:cs="宋体" w:hint="eastAsia"/>
                <w:sz w:val="24"/>
              </w:rPr>
              <w:t>/</w:t>
            </w:r>
            <w:r>
              <w:rPr>
                <w:rFonts w:ascii="宋体" w:hAnsi="宋体" w:cs="宋体" w:hint="eastAsia"/>
                <w:sz w:val="24"/>
              </w:rPr>
              <w:t>每分钟，自动双面。</w:t>
            </w:r>
          </w:p>
        </w:tc>
      </w:tr>
    </w:tbl>
    <w:p w:rsidR="00DE3A32" w:rsidRDefault="00DE3A32">
      <w:pPr>
        <w:adjustRightInd w:val="0"/>
        <w:snapToGrid w:val="0"/>
        <w:spacing w:line="360" w:lineRule="auto"/>
        <w:rPr>
          <w:rFonts w:ascii="宋体" w:hAnsi="宋体" w:cs="宋体"/>
          <w:sz w:val="24"/>
        </w:rPr>
      </w:pPr>
    </w:p>
    <w:p w:rsidR="00DE3A32" w:rsidRDefault="00407634">
      <w:pPr>
        <w:adjustRightInd w:val="0"/>
        <w:snapToGrid w:val="0"/>
        <w:spacing w:line="360" w:lineRule="auto"/>
        <w:rPr>
          <w:rFonts w:ascii="宋体" w:hAnsi="宋体" w:cs="宋体"/>
          <w:b/>
          <w:sz w:val="24"/>
        </w:rPr>
      </w:pPr>
      <w:r>
        <w:rPr>
          <w:rFonts w:ascii="宋体" w:hAnsi="宋体" w:cs="宋体" w:hint="eastAsia"/>
          <w:b/>
          <w:sz w:val="24"/>
        </w:rPr>
        <w:t xml:space="preserve">4. </w:t>
      </w:r>
      <w:r>
        <w:rPr>
          <w:rFonts w:ascii="宋体" w:hAnsi="宋体" w:cs="宋体" w:hint="eastAsia"/>
          <w:b/>
          <w:sz w:val="24"/>
        </w:rPr>
        <w:t>产品配置要求</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4</w:t>
      </w:r>
      <w:r>
        <w:rPr>
          <w:rFonts w:ascii="宋体" w:hAnsi="宋体" w:cs="宋体" w:hint="eastAsia"/>
          <w:sz w:val="24"/>
          <w:lang w:eastAsia="zh-Hans"/>
        </w:rPr>
        <w:t xml:space="preserve">.1 </w:t>
      </w:r>
      <w:r>
        <w:rPr>
          <w:rFonts w:ascii="宋体" w:hAnsi="宋体" w:cs="宋体" w:hint="eastAsia"/>
          <w:sz w:val="24"/>
          <w:lang w:eastAsia="zh-Hans"/>
        </w:rPr>
        <w:t>碳循环指标连续流动分析仪</w:t>
      </w:r>
      <w:r>
        <w:rPr>
          <w:rFonts w:ascii="宋体" w:hAnsi="宋体" w:cs="宋体" w:hint="eastAsia"/>
          <w:sz w:val="24"/>
        </w:rPr>
        <w:t>：</w:t>
      </w:r>
      <w:r>
        <w:rPr>
          <w:rFonts w:ascii="宋体" w:hAnsi="宋体" w:cs="宋体" w:hint="eastAsia"/>
          <w:sz w:val="24"/>
        </w:rPr>
        <w:t>1</w:t>
      </w:r>
      <w:r>
        <w:rPr>
          <w:rFonts w:ascii="宋体" w:hAnsi="宋体" w:cs="宋体" w:hint="eastAsia"/>
          <w:sz w:val="24"/>
        </w:rPr>
        <w:t>套</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仪器采用稳态反应的气泡间隔的连续流动分析（</w:t>
      </w:r>
      <w:r>
        <w:rPr>
          <w:rFonts w:ascii="宋体" w:hAnsi="宋体" w:cs="宋体" w:hint="eastAsia"/>
          <w:sz w:val="24"/>
        </w:rPr>
        <w:t>CFA</w:t>
      </w:r>
      <w:r>
        <w:rPr>
          <w:rFonts w:ascii="宋体" w:hAnsi="宋体" w:cs="宋体" w:hint="eastAsia"/>
          <w:sz w:val="24"/>
        </w:rPr>
        <w:t>）稳态反应原理。用于同时分析水体、土壤（或植物消解样）亚硝氮、硝氮、铵盐、磷酸盐、总磷、总氮等项目。必须配备在线高温高压紫外消解器，带无人值守和远程监控；</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仪器配置包括：三维进样单元</w:t>
      </w:r>
      <w:r>
        <w:rPr>
          <w:rFonts w:ascii="宋体" w:hAnsi="宋体" w:cs="宋体" w:hint="eastAsia"/>
          <w:sz w:val="24"/>
        </w:rPr>
        <w:t>1</w:t>
      </w:r>
      <w:r>
        <w:rPr>
          <w:rFonts w:ascii="宋体" w:hAnsi="宋体" w:cs="宋体" w:hint="eastAsia"/>
          <w:sz w:val="24"/>
        </w:rPr>
        <w:t>套，满足至少四个参数项目的同时测定。</w:t>
      </w:r>
    </w:p>
    <w:p w:rsidR="00DE3A32" w:rsidRDefault="00407634">
      <w:pPr>
        <w:adjustRightInd w:val="0"/>
        <w:snapToGrid w:val="0"/>
        <w:spacing w:line="360" w:lineRule="auto"/>
        <w:ind w:left="482"/>
        <w:rPr>
          <w:rFonts w:ascii="宋体" w:hAnsi="宋体" w:cs="宋体"/>
          <w:sz w:val="24"/>
        </w:rPr>
      </w:pPr>
      <w:r>
        <w:rPr>
          <w:rFonts w:ascii="宋体" w:hAnsi="宋体" w:cs="宋体" w:hint="eastAsia"/>
          <w:sz w:val="24"/>
        </w:rPr>
        <w:t>不低于</w:t>
      </w:r>
      <w:r>
        <w:rPr>
          <w:rFonts w:ascii="宋体" w:hAnsi="宋体" w:cs="宋体" w:hint="eastAsia"/>
          <w:sz w:val="24"/>
        </w:rPr>
        <w:t>32</w:t>
      </w:r>
      <w:r>
        <w:rPr>
          <w:rFonts w:ascii="宋体" w:hAnsi="宋体" w:cs="宋体" w:hint="eastAsia"/>
          <w:sz w:val="24"/>
        </w:rPr>
        <w:t>通道的蠕动泵单元</w:t>
      </w:r>
      <w:r>
        <w:rPr>
          <w:rFonts w:ascii="宋体" w:hAnsi="宋体" w:cs="宋体" w:hint="eastAsia"/>
          <w:sz w:val="24"/>
        </w:rPr>
        <w:t>1</w:t>
      </w:r>
      <w:r>
        <w:rPr>
          <w:rFonts w:ascii="宋体" w:hAnsi="宋体" w:cs="宋体" w:hint="eastAsia"/>
          <w:sz w:val="24"/>
        </w:rPr>
        <w:t>套</w:t>
      </w:r>
    </w:p>
    <w:p w:rsidR="00DE3A32" w:rsidRDefault="00407634">
      <w:pPr>
        <w:adjustRightInd w:val="0"/>
        <w:snapToGrid w:val="0"/>
        <w:spacing w:line="360" w:lineRule="auto"/>
        <w:ind w:left="482"/>
        <w:rPr>
          <w:rFonts w:ascii="宋体" w:hAnsi="宋体" w:cs="宋体"/>
          <w:sz w:val="24"/>
        </w:rPr>
      </w:pPr>
      <w:r>
        <w:rPr>
          <w:rFonts w:ascii="宋体" w:hAnsi="宋体" w:cs="宋体" w:hint="eastAsia"/>
          <w:sz w:val="24"/>
        </w:rPr>
        <w:t>化学分析单元</w:t>
      </w:r>
      <w:r>
        <w:rPr>
          <w:rFonts w:ascii="宋体" w:hAnsi="宋体" w:cs="宋体" w:hint="eastAsia"/>
          <w:sz w:val="24"/>
        </w:rPr>
        <w:t>1</w:t>
      </w:r>
      <w:r>
        <w:rPr>
          <w:rFonts w:ascii="宋体" w:hAnsi="宋体" w:cs="宋体" w:hint="eastAsia"/>
          <w:sz w:val="24"/>
        </w:rPr>
        <w:t>套</w:t>
      </w:r>
    </w:p>
    <w:p w:rsidR="00DE3A32" w:rsidRDefault="00407634">
      <w:pPr>
        <w:adjustRightInd w:val="0"/>
        <w:snapToGrid w:val="0"/>
        <w:spacing w:line="360" w:lineRule="auto"/>
        <w:ind w:left="482"/>
        <w:rPr>
          <w:rFonts w:ascii="宋体" w:hAnsi="宋体" w:cs="宋体"/>
          <w:sz w:val="24"/>
        </w:rPr>
      </w:pPr>
      <w:r>
        <w:rPr>
          <w:rFonts w:ascii="宋体" w:hAnsi="宋体" w:cs="宋体" w:hint="eastAsia"/>
          <w:sz w:val="24"/>
        </w:rPr>
        <w:t>控制显示终端</w:t>
      </w:r>
      <w:r>
        <w:rPr>
          <w:rFonts w:ascii="宋体" w:hAnsi="宋体" w:cs="宋体" w:hint="eastAsia"/>
          <w:sz w:val="24"/>
        </w:rPr>
        <w:t>1</w:t>
      </w:r>
      <w:r>
        <w:rPr>
          <w:rFonts w:ascii="宋体" w:hAnsi="宋体" w:cs="宋体" w:hint="eastAsia"/>
          <w:sz w:val="24"/>
        </w:rPr>
        <w:t>套</w:t>
      </w:r>
    </w:p>
    <w:p w:rsidR="00DE3A32" w:rsidRDefault="00407634">
      <w:pPr>
        <w:adjustRightInd w:val="0"/>
        <w:snapToGrid w:val="0"/>
        <w:spacing w:line="360" w:lineRule="auto"/>
        <w:ind w:left="482"/>
        <w:rPr>
          <w:rFonts w:ascii="宋体" w:hAnsi="宋体" w:cs="宋体"/>
          <w:sz w:val="24"/>
        </w:rPr>
      </w:pPr>
      <w:r>
        <w:rPr>
          <w:rFonts w:ascii="宋体" w:hAnsi="宋体" w:cs="宋体" w:hint="eastAsia"/>
          <w:sz w:val="24"/>
        </w:rPr>
        <w:t>试剂控制单元</w:t>
      </w:r>
      <w:r>
        <w:rPr>
          <w:rFonts w:ascii="宋体" w:hAnsi="宋体" w:cs="宋体" w:hint="eastAsia"/>
          <w:sz w:val="24"/>
        </w:rPr>
        <w:t>1</w:t>
      </w:r>
      <w:r>
        <w:rPr>
          <w:rFonts w:ascii="宋体" w:hAnsi="宋体" w:cs="宋体" w:hint="eastAsia"/>
          <w:sz w:val="24"/>
        </w:rPr>
        <w:t>套</w:t>
      </w:r>
    </w:p>
    <w:p w:rsidR="00DE3A32" w:rsidRDefault="00407634">
      <w:pPr>
        <w:adjustRightInd w:val="0"/>
        <w:snapToGrid w:val="0"/>
        <w:spacing w:line="360" w:lineRule="auto"/>
        <w:ind w:left="482"/>
        <w:rPr>
          <w:rFonts w:ascii="宋体" w:hAnsi="宋体" w:cs="宋体"/>
          <w:sz w:val="24"/>
        </w:rPr>
      </w:pPr>
      <w:r>
        <w:rPr>
          <w:rFonts w:ascii="宋体" w:hAnsi="宋体" w:cs="宋体" w:hint="eastAsia"/>
          <w:sz w:val="24"/>
        </w:rPr>
        <w:t>2</w:t>
      </w:r>
      <w:r>
        <w:rPr>
          <w:rFonts w:ascii="宋体" w:hAnsi="宋体" w:cs="宋体" w:hint="eastAsia"/>
          <w:sz w:val="24"/>
        </w:rPr>
        <w:t>年份使用耗材</w:t>
      </w:r>
    </w:p>
    <w:p w:rsidR="00DE3A32" w:rsidRDefault="00DE3A32">
      <w:pPr>
        <w:adjustRightInd w:val="0"/>
        <w:snapToGrid w:val="0"/>
        <w:spacing w:line="360" w:lineRule="auto"/>
        <w:ind w:left="482"/>
        <w:rPr>
          <w:rFonts w:ascii="宋体" w:hAnsi="宋体" w:cs="宋体"/>
          <w:sz w:val="24"/>
        </w:rPr>
      </w:pPr>
    </w:p>
    <w:p w:rsidR="00DE3A32" w:rsidRDefault="00407634">
      <w:pPr>
        <w:adjustRightInd w:val="0"/>
        <w:snapToGrid w:val="0"/>
        <w:spacing w:line="360" w:lineRule="auto"/>
        <w:rPr>
          <w:rFonts w:ascii="宋体" w:hAnsi="宋体" w:cs="宋体"/>
          <w:b/>
          <w:sz w:val="24"/>
        </w:rPr>
      </w:pPr>
      <w:r>
        <w:rPr>
          <w:rFonts w:ascii="宋体" w:hAnsi="宋体" w:cs="宋体" w:hint="eastAsia"/>
          <w:b/>
          <w:sz w:val="24"/>
        </w:rPr>
        <w:t xml:space="preserve">5. </w:t>
      </w:r>
      <w:r>
        <w:rPr>
          <w:rFonts w:ascii="宋体" w:hAnsi="宋体" w:cs="宋体" w:hint="eastAsia"/>
          <w:b/>
          <w:sz w:val="24"/>
        </w:rPr>
        <w:t>技术文件</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5.1</w:t>
      </w:r>
      <w:r>
        <w:rPr>
          <w:rFonts w:ascii="宋体" w:hAnsi="宋体" w:cs="宋体" w:hint="eastAsia"/>
          <w:sz w:val="24"/>
        </w:rPr>
        <w:t>成交供应商须在合同生效后</w:t>
      </w:r>
      <w:r>
        <w:rPr>
          <w:rFonts w:ascii="宋体" w:hAnsi="宋体" w:cs="宋体" w:hint="eastAsia"/>
          <w:sz w:val="24"/>
        </w:rPr>
        <w:t>6</w:t>
      </w:r>
      <w:r>
        <w:rPr>
          <w:rFonts w:ascii="宋体" w:hAnsi="宋体" w:cs="宋体" w:hint="eastAsia"/>
          <w:sz w:val="24"/>
        </w:rPr>
        <w:t>个月内向买方提供一套完整的产品资料，包括产品操作手册、产品维修手册、各种应用参数等与应用、操作、维护有关的资料，本项资料的提供不影响随机资料、投标资料的提供。</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5.2</w:t>
      </w:r>
      <w:r>
        <w:rPr>
          <w:rFonts w:ascii="宋体" w:hAnsi="宋体" w:cs="宋体" w:hint="eastAsia"/>
          <w:sz w:val="24"/>
        </w:rPr>
        <w:t>厂商须提供至少一套完整的产品资料原件。所有资料应清晰易读，且购买方合法拥有。产品资料原件如</w:t>
      </w:r>
      <w:r>
        <w:rPr>
          <w:rFonts w:ascii="宋体" w:hAnsi="宋体" w:cs="宋体" w:hint="eastAsia"/>
          <w:sz w:val="24"/>
        </w:rPr>
        <w:t>5.1</w:t>
      </w:r>
      <w:r>
        <w:rPr>
          <w:rFonts w:ascii="宋体" w:hAnsi="宋体" w:cs="宋体" w:hint="eastAsia"/>
          <w:sz w:val="24"/>
        </w:rPr>
        <w:t>中所述。</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5.3</w:t>
      </w:r>
      <w:r>
        <w:rPr>
          <w:rFonts w:ascii="宋体" w:hAnsi="宋体" w:cs="宋体" w:hint="eastAsia"/>
          <w:sz w:val="24"/>
        </w:rPr>
        <w:t>如对水、电、气、通风、避光、防震、隔音、防尘、电磁屏蔽、基础设施等安装条件方面的特殊要求，成交供应商须在合同生效后</w:t>
      </w:r>
      <w:r>
        <w:rPr>
          <w:rFonts w:ascii="宋体" w:hAnsi="宋体" w:cs="宋体" w:hint="eastAsia"/>
          <w:sz w:val="24"/>
        </w:rPr>
        <w:t>1</w:t>
      </w:r>
      <w:r>
        <w:rPr>
          <w:rFonts w:ascii="宋体" w:hAnsi="宋体" w:cs="宋体" w:hint="eastAsia"/>
          <w:sz w:val="24"/>
        </w:rPr>
        <w:t>个月内向买方提供书面详细安装要求文档。</w:t>
      </w:r>
    </w:p>
    <w:p w:rsidR="00DE3A32" w:rsidRDefault="00DE3A32">
      <w:pPr>
        <w:adjustRightInd w:val="0"/>
        <w:snapToGrid w:val="0"/>
        <w:spacing w:line="360" w:lineRule="auto"/>
        <w:ind w:left="420"/>
        <w:rPr>
          <w:rFonts w:ascii="宋体" w:hAnsi="宋体" w:cs="宋体"/>
          <w:sz w:val="24"/>
        </w:rPr>
      </w:pPr>
    </w:p>
    <w:p w:rsidR="00DE3A32" w:rsidRDefault="00407634">
      <w:pPr>
        <w:adjustRightInd w:val="0"/>
        <w:snapToGrid w:val="0"/>
        <w:spacing w:line="360" w:lineRule="auto"/>
        <w:rPr>
          <w:rFonts w:ascii="宋体" w:hAnsi="宋体" w:cs="宋体"/>
          <w:sz w:val="24"/>
        </w:rPr>
      </w:pPr>
      <w:r>
        <w:rPr>
          <w:rFonts w:ascii="宋体" w:hAnsi="宋体" w:cs="宋体" w:hint="eastAsia"/>
          <w:b/>
          <w:sz w:val="24"/>
        </w:rPr>
        <w:t xml:space="preserve">6.  </w:t>
      </w:r>
      <w:r>
        <w:rPr>
          <w:rFonts w:ascii="宋体" w:hAnsi="宋体" w:cs="宋体" w:hint="eastAsia"/>
          <w:b/>
          <w:sz w:val="24"/>
        </w:rPr>
        <w:t>技术服务</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 xml:space="preserve">6.1 </w:t>
      </w:r>
      <w:r>
        <w:rPr>
          <w:rFonts w:ascii="宋体" w:hAnsi="宋体" w:cs="宋体" w:hint="eastAsia"/>
          <w:sz w:val="24"/>
          <w:lang w:eastAsia="zh-Hans"/>
        </w:rPr>
        <w:t>碳循环指标连续流动</w:t>
      </w:r>
      <w:r>
        <w:rPr>
          <w:rFonts w:ascii="宋体" w:hAnsi="宋体" w:cs="宋体" w:hint="eastAsia"/>
          <w:sz w:val="24"/>
          <w:lang w:eastAsia="zh-Hans"/>
        </w:rPr>
        <w:t>分析仪</w:t>
      </w:r>
      <w:r>
        <w:rPr>
          <w:rFonts w:ascii="宋体" w:hAnsi="宋体" w:cs="宋体" w:hint="eastAsia"/>
          <w:sz w:val="24"/>
        </w:rPr>
        <w:t>安装调试：</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 xml:space="preserve">6.1.1 </w:t>
      </w:r>
      <w:r>
        <w:rPr>
          <w:rFonts w:ascii="宋体" w:hAnsi="宋体" w:cs="宋体" w:hint="eastAsia"/>
          <w:sz w:val="24"/>
        </w:rPr>
        <w:t>关于</w:t>
      </w:r>
      <w:r>
        <w:rPr>
          <w:rFonts w:ascii="宋体" w:hAnsi="宋体" w:cs="宋体" w:hint="eastAsia"/>
          <w:sz w:val="24"/>
          <w:lang w:eastAsia="zh-Hans"/>
        </w:rPr>
        <w:t>碳循环指标连续流动分析仪</w:t>
      </w:r>
      <w:r>
        <w:rPr>
          <w:rFonts w:ascii="宋体" w:hAnsi="宋体" w:cs="宋体" w:hint="eastAsia"/>
          <w:sz w:val="24"/>
        </w:rPr>
        <w:t>的安装调试，如果有必要的安装准备条件，卖方应在合同生效后</w:t>
      </w:r>
      <w:r>
        <w:rPr>
          <w:rFonts w:ascii="宋体" w:hAnsi="宋体" w:cs="宋体" w:hint="eastAsia"/>
          <w:sz w:val="24"/>
        </w:rPr>
        <w:t>1</w:t>
      </w:r>
      <w:r>
        <w:rPr>
          <w:rFonts w:ascii="宋体" w:hAnsi="宋体" w:cs="宋体" w:hint="eastAsia"/>
          <w:sz w:val="24"/>
        </w:rPr>
        <w:t>个月内向买方提出详细的要求或计划。安装调试的费用应计入投标价中，并应单独列出，供评标使用。</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 xml:space="preserve">6.1.2 </w:t>
      </w:r>
      <w:r>
        <w:rPr>
          <w:rFonts w:ascii="宋体" w:hAnsi="宋体" w:cs="宋体" w:hint="eastAsia"/>
          <w:sz w:val="24"/>
          <w:lang w:eastAsia="zh-Hans"/>
        </w:rPr>
        <w:t>碳循环指标连续流动分析仪</w:t>
      </w:r>
      <w:r>
        <w:rPr>
          <w:rFonts w:ascii="宋体" w:hAnsi="宋体" w:cs="宋体" w:hint="eastAsia"/>
          <w:sz w:val="24"/>
        </w:rPr>
        <w:t>到达用户所在地后</w:t>
      </w:r>
      <w:r>
        <w:rPr>
          <w:rFonts w:ascii="宋体" w:hAnsi="宋体" w:cs="宋体" w:hint="eastAsia"/>
          <w:sz w:val="24"/>
        </w:rPr>
        <w:t xml:space="preserve">, </w:t>
      </w:r>
      <w:r>
        <w:rPr>
          <w:rFonts w:ascii="宋体" w:hAnsi="宋体" w:cs="宋体" w:hint="eastAsia"/>
          <w:sz w:val="24"/>
        </w:rPr>
        <w:t>在接到用户通知后</w:t>
      </w:r>
      <w:r>
        <w:rPr>
          <w:rFonts w:ascii="宋体" w:hAnsi="宋体" w:cs="宋体" w:hint="eastAsia"/>
          <w:sz w:val="24"/>
        </w:rPr>
        <w:t>1</w:t>
      </w:r>
      <w:r>
        <w:rPr>
          <w:rFonts w:ascii="宋体" w:hAnsi="宋体" w:cs="宋体" w:hint="eastAsia"/>
          <w:sz w:val="24"/>
        </w:rPr>
        <w:t>周内执行安装调试直至达到验收指标。供应商提供给买方的货物，其所有部件都必须是原厂生产的最新、全新优质产品，且在中国境内买方拥有合法的产权和使用权。</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 xml:space="preserve">6.1.3 </w:t>
      </w:r>
      <w:r>
        <w:rPr>
          <w:rFonts w:ascii="宋体" w:hAnsi="宋体" w:cs="宋体" w:hint="eastAsia"/>
          <w:sz w:val="24"/>
        </w:rPr>
        <w:t>每台</w:t>
      </w:r>
      <w:r>
        <w:rPr>
          <w:rFonts w:ascii="宋体" w:hAnsi="宋体" w:cs="宋体" w:hint="eastAsia"/>
          <w:sz w:val="24"/>
          <w:lang w:eastAsia="zh-Hans"/>
        </w:rPr>
        <w:t>碳循环指标连续流动分析仪</w:t>
      </w:r>
      <w:r>
        <w:rPr>
          <w:rFonts w:ascii="宋体" w:hAnsi="宋体" w:cs="宋体" w:hint="eastAsia"/>
          <w:sz w:val="24"/>
        </w:rPr>
        <w:t>的安装调试期不应长于</w:t>
      </w:r>
      <w:r>
        <w:rPr>
          <w:rFonts w:ascii="宋体" w:hAnsi="宋体" w:cs="宋体" w:hint="eastAsia"/>
          <w:sz w:val="24"/>
        </w:rPr>
        <w:t>10</w:t>
      </w:r>
      <w:r>
        <w:rPr>
          <w:rFonts w:ascii="宋体" w:hAnsi="宋体" w:cs="宋体" w:hint="eastAsia"/>
          <w:sz w:val="24"/>
        </w:rPr>
        <w:t>个工作日。</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6.1</w:t>
      </w:r>
      <w:r>
        <w:rPr>
          <w:rFonts w:ascii="宋体" w:hAnsi="宋体" w:cs="宋体" w:hint="eastAsia"/>
          <w:sz w:val="24"/>
        </w:rPr>
        <w:t xml:space="preserve">.4 </w:t>
      </w:r>
      <w:r>
        <w:rPr>
          <w:rFonts w:ascii="宋体" w:hAnsi="宋体" w:cs="宋体" w:hint="eastAsia"/>
          <w:sz w:val="24"/>
          <w:lang w:eastAsia="zh-Hans"/>
        </w:rPr>
        <w:t>碳循环指标连续流动分析仪</w:t>
      </w:r>
      <w:r>
        <w:rPr>
          <w:rFonts w:ascii="宋体" w:hAnsi="宋体" w:cs="宋体" w:hint="eastAsia"/>
          <w:sz w:val="24"/>
        </w:rPr>
        <w:t>安装调试时，涉及的水、电、气、通风、避光、防震、隔音、防尘、电磁屏蔽、基础设施等安装条件方面的配套施工应由成交供应商完成。</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 xml:space="preserve">6.2 </w:t>
      </w:r>
      <w:r>
        <w:rPr>
          <w:rFonts w:ascii="宋体" w:hAnsi="宋体" w:cs="宋体" w:hint="eastAsia"/>
          <w:sz w:val="24"/>
        </w:rPr>
        <w:t>技术培训：</w:t>
      </w:r>
      <w:r>
        <w:rPr>
          <w:rFonts w:ascii="宋体" w:hAnsi="宋体" w:cs="宋体" w:hint="eastAsia"/>
          <w:sz w:val="24"/>
        </w:rPr>
        <w:t xml:space="preserve"> </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6.2.1</w:t>
      </w:r>
      <w:r>
        <w:rPr>
          <w:rFonts w:ascii="宋体" w:hAnsi="宋体" w:cs="宋体" w:hint="eastAsia"/>
          <w:sz w:val="24"/>
        </w:rPr>
        <w:t>向用户提供三次现场操作培训，第一次在</w:t>
      </w:r>
      <w:r>
        <w:rPr>
          <w:rFonts w:ascii="宋体" w:hAnsi="宋体" w:cs="宋体" w:hint="eastAsia"/>
          <w:sz w:val="24"/>
          <w:lang w:eastAsia="zh-Hans"/>
        </w:rPr>
        <w:t>碳循环指标连续流动分析仪</w:t>
      </w:r>
      <w:r>
        <w:rPr>
          <w:rFonts w:ascii="宋体" w:hAnsi="宋体" w:cs="宋体" w:hint="eastAsia"/>
          <w:sz w:val="24"/>
        </w:rPr>
        <w:t>安装完毕，第二和第三次由采购人与成交供应商商定培训时间。培训应达到如下要求：①不少于</w:t>
      </w:r>
      <w:r>
        <w:rPr>
          <w:rFonts w:ascii="宋体" w:hAnsi="宋体" w:cs="宋体" w:hint="eastAsia"/>
          <w:sz w:val="24"/>
        </w:rPr>
        <w:t>2</w:t>
      </w:r>
      <w:r>
        <w:rPr>
          <w:rFonts w:ascii="宋体" w:hAnsi="宋体" w:cs="宋体" w:hint="eastAsia"/>
          <w:sz w:val="24"/>
        </w:rPr>
        <w:t>名专职技术人员完全掌握</w:t>
      </w:r>
      <w:r>
        <w:rPr>
          <w:rFonts w:ascii="宋体" w:hAnsi="宋体" w:cs="宋体" w:hint="eastAsia"/>
          <w:sz w:val="24"/>
          <w:lang w:eastAsia="zh-Hans"/>
        </w:rPr>
        <w:t>碳循环指标连续流动分析仪</w:t>
      </w:r>
      <w:r>
        <w:rPr>
          <w:rFonts w:ascii="宋体" w:hAnsi="宋体" w:cs="宋体" w:hint="eastAsia"/>
          <w:sz w:val="24"/>
        </w:rPr>
        <w:t>基本工作原理，注意事项，独立进行日常基本维护；②其他用户了解</w:t>
      </w:r>
      <w:r>
        <w:rPr>
          <w:rFonts w:ascii="宋体" w:hAnsi="宋体" w:cs="宋体" w:hint="eastAsia"/>
          <w:sz w:val="24"/>
          <w:lang w:eastAsia="zh-Hans"/>
        </w:rPr>
        <w:t>碳循环指标连续流动分析仪</w:t>
      </w:r>
      <w:r>
        <w:rPr>
          <w:rFonts w:ascii="宋体" w:hAnsi="宋体" w:cs="宋体" w:hint="eastAsia"/>
          <w:sz w:val="24"/>
        </w:rPr>
        <w:t>基本工作原理及注意事项，能独立操作或在专职技术人员</w:t>
      </w:r>
      <w:r>
        <w:rPr>
          <w:rFonts w:ascii="宋体" w:hAnsi="宋体" w:cs="宋体" w:hint="eastAsia"/>
          <w:sz w:val="24"/>
        </w:rPr>
        <w:t>指导下操作。</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6.2.2</w:t>
      </w:r>
      <w:bookmarkStart w:id="0" w:name="OLE_LINK2"/>
      <w:r>
        <w:rPr>
          <w:rFonts w:ascii="宋体" w:hAnsi="宋体" w:cs="宋体" w:hint="eastAsia"/>
          <w:sz w:val="24"/>
        </w:rPr>
        <w:t>提供</w:t>
      </w:r>
      <w:r>
        <w:rPr>
          <w:rFonts w:ascii="宋体" w:hAnsi="宋体" w:cs="宋体" w:hint="eastAsia"/>
          <w:sz w:val="24"/>
        </w:rPr>
        <w:t>2</w:t>
      </w:r>
      <w:r>
        <w:rPr>
          <w:rFonts w:ascii="宋体" w:hAnsi="宋体" w:cs="宋体" w:hint="eastAsia"/>
          <w:sz w:val="24"/>
        </w:rPr>
        <w:t>人次国内技术应用中心所在地集中培训。</w:t>
      </w:r>
      <w:bookmarkEnd w:id="0"/>
      <w:r>
        <w:rPr>
          <w:rFonts w:ascii="宋体" w:hAnsi="宋体" w:cs="宋体" w:hint="eastAsia"/>
          <w:sz w:val="24"/>
        </w:rPr>
        <w:t>培训课程由基础理论、使用操作、日常维护、简单的维修、应用方法等内容组成。</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 xml:space="preserve">6.3 </w:t>
      </w:r>
      <w:r>
        <w:rPr>
          <w:rFonts w:ascii="宋体" w:hAnsi="宋体" w:cs="宋体" w:hint="eastAsia"/>
          <w:sz w:val="24"/>
        </w:rPr>
        <w:t>维修保养：</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6.3.1</w:t>
      </w:r>
      <w:r>
        <w:rPr>
          <w:rFonts w:ascii="宋体" w:hAnsi="宋体" w:cs="宋体" w:hint="eastAsia"/>
          <w:sz w:val="24"/>
        </w:rPr>
        <w:t>保修期：提供</w:t>
      </w:r>
      <w:r>
        <w:rPr>
          <w:rFonts w:ascii="宋体" w:hAnsi="宋体" w:cs="宋体" w:hint="eastAsia"/>
          <w:sz w:val="24"/>
        </w:rPr>
        <w:t>2</w:t>
      </w:r>
      <w:r>
        <w:rPr>
          <w:rFonts w:ascii="宋体" w:hAnsi="宋体" w:cs="宋体" w:hint="eastAsia"/>
          <w:sz w:val="24"/>
        </w:rPr>
        <w:t>年的保修，保修期自技术验收签字之日起计算。保修期满前</w:t>
      </w:r>
      <w:r>
        <w:rPr>
          <w:rFonts w:ascii="宋体" w:hAnsi="宋体" w:cs="宋体" w:hint="eastAsia"/>
          <w:sz w:val="24"/>
        </w:rPr>
        <w:t>1</w:t>
      </w:r>
      <w:r>
        <w:rPr>
          <w:rFonts w:ascii="宋体" w:hAnsi="宋体" w:cs="宋体" w:hint="eastAsia"/>
          <w:sz w:val="24"/>
        </w:rPr>
        <w:t>个月内成交供应商应负责一次全面检查，并写出正式报告，如发现潜在问题，应负责排除。</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 xml:space="preserve">6.3.2 </w:t>
      </w:r>
      <w:r>
        <w:rPr>
          <w:rFonts w:ascii="宋体" w:hAnsi="宋体" w:cs="宋体" w:hint="eastAsia"/>
          <w:sz w:val="24"/>
        </w:rPr>
        <w:t>维修响应时间：成交供应商应在</w:t>
      </w:r>
      <w:r>
        <w:rPr>
          <w:rFonts w:ascii="宋体" w:hAnsi="宋体" w:cs="宋体" w:hint="eastAsia"/>
          <w:sz w:val="24"/>
        </w:rPr>
        <w:t>24</w:t>
      </w:r>
      <w:r>
        <w:rPr>
          <w:rFonts w:ascii="宋体" w:hAnsi="宋体" w:cs="宋体" w:hint="eastAsia"/>
          <w:sz w:val="24"/>
        </w:rPr>
        <w:t>小时内对用户的服务要求作出响应，一般问题应在</w:t>
      </w:r>
      <w:r>
        <w:rPr>
          <w:rFonts w:ascii="宋体" w:hAnsi="宋体" w:cs="宋体" w:hint="eastAsia"/>
          <w:sz w:val="24"/>
        </w:rPr>
        <w:t>48</w:t>
      </w:r>
      <w:r>
        <w:rPr>
          <w:rFonts w:ascii="宋体" w:hAnsi="宋体" w:cs="宋体" w:hint="eastAsia"/>
          <w:sz w:val="24"/>
        </w:rPr>
        <w:t>小时内解决，重大问题或其它无法迅速解决的问题应在一周内解决或提出明确解决方案，否则成交供应商应赔偿相</w:t>
      </w:r>
      <w:r>
        <w:rPr>
          <w:rFonts w:ascii="宋体" w:hAnsi="宋体" w:cs="宋体" w:hint="eastAsia"/>
          <w:sz w:val="24"/>
        </w:rPr>
        <w:t>应损失。保修期内，如碳循环指标连续流动分析仪出现故障（消耗品和人为损坏除外），保修期顺延。保修期内，由于设计缺陷或本身的质量问题，出现故障而连续</w:t>
      </w:r>
      <w:r>
        <w:rPr>
          <w:rFonts w:ascii="宋体" w:hAnsi="宋体" w:cs="宋体" w:hint="eastAsia"/>
          <w:sz w:val="24"/>
        </w:rPr>
        <w:t>3</w:t>
      </w:r>
      <w:r>
        <w:rPr>
          <w:rFonts w:ascii="宋体" w:hAnsi="宋体" w:cs="宋体" w:hint="eastAsia"/>
          <w:sz w:val="24"/>
        </w:rPr>
        <w:t>个月内未将其修好，供货商保证更换全新的碳循环指标连续流动分析仪</w:t>
      </w:r>
      <w:r>
        <w:rPr>
          <w:rFonts w:ascii="宋体" w:hAnsi="宋体" w:cs="宋体" w:hint="eastAsia"/>
          <w:sz w:val="24"/>
        </w:rPr>
        <w:t>(</w:t>
      </w:r>
      <w:r>
        <w:rPr>
          <w:rFonts w:ascii="宋体" w:hAnsi="宋体" w:cs="宋体" w:hint="eastAsia"/>
          <w:sz w:val="24"/>
        </w:rPr>
        <w:t>如有新型号同类碳循环指标连续流动分析仪，均需更换至最新型号</w:t>
      </w:r>
      <w:r>
        <w:rPr>
          <w:rFonts w:ascii="宋体" w:hAnsi="宋体" w:cs="宋体" w:hint="eastAsia"/>
          <w:sz w:val="24"/>
        </w:rPr>
        <w:t>)</w:t>
      </w:r>
      <w:r>
        <w:rPr>
          <w:rFonts w:ascii="宋体" w:hAnsi="宋体" w:cs="宋体" w:hint="eastAsia"/>
          <w:sz w:val="24"/>
        </w:rPr>
        <w:t>。</w:t>
      </w:r>
    </w:p>
    <w:p w:rsidR="00DE3A32" w:rsidRDefault="00407634">
      <w:pPr>
        <w:adjustRightInd w:val="0"/>
        <w:snapToGrid w:val="0"/>
        <w:spacing w:line="360" w:lineRule="auto"/>
        <w:ind w:left="420"/>
        <w:rPr>
          <w:rFonts w:ascii="宋体" w:hAnsi="宋体" w:cs="宋体"/>
          <w:sz w:val="24"/>
        </w:rPr>
      </w:pPr>
      <w:r>
        <w:rPr>
          <w:rFonts w:ascii="宋体" w:hAnsi="宋体" w:cs="宋体" w:hint="eastAsia"/>
          <w:sz w:val="24"/>
        </w:rPr>
        <w:t>6.3.3</w:t>
      </w:r>
      <w:r>
        <w:rPr>
          <w:rFonts w:ascii="宋体" w:hAnsi="宋体" w:cs="宋体" w:hint="eastAsia"/>
          <w:sz w:val="24"/>
        </w:rPr>
        <w:t>厂商须提供为保证碳循环指标连续流动分析仪正常运行和维护所需要的专用工具、常用消耗品等。并列明常用消耗品、易损材料等数量，单价供买方选购参考。</w:t>
      </w:r>
    </w:p>
    <w:p w:rsidR="00DE3A32" w:rsidRDefault="00DE3A32">
      <w:pPr>
        <w:adjustRightInd w:val="0"/>
        <w:snapToGrid w:val="0"/>
        <w:spacing w:line="360" w:lineRule="auto"/>
        <w:rPr>
          <w:rFonts w:ascii="宋体" w:hAnsi="宋体" w:cs="宋体"/>
          <w:b/>
          <w:sz w:val="24"/>
        </w:rPr>
      </w:pPr>
    </w:p>
    <w:p w:rsidR="00DE3A32" w:rsidRDefault="00407634">
      <w:pPr>
        <w:adjustRightInd w:val="0"/>
        <w:snapToGrid w:val="0"/>
        <w:spacing w:line="360" w:lineRule="auto"/>
        <w:rPr>
          <w:rFonts w:ascii="宋体" w:hAnsi="宋体" w:cs="宋体"/>
          <w:sz w:val="24"/>
        </w:rPr>
      </w:pPr>
      <w:r>
        <w:rPr>
          <w:rFonts w:ascii="宋体" w:hAnsi="宋体" w:cs="宋体" w:hint="eastAsia"/>
          <w:b/>
          <w:sz w:val="24"/>
        </w:rPr>
        <w:t xml:space="preserve">7. </w:t>
      </w:r>
      <w:r>
        <w:rPr>
          <w:rFonts w:ascii="宋体" w:hAnsi="宋体" w:cs="宋体" w:hint="eastAsia"/>
          <w:b/>
          <w:sz w:val="24"/>
        </w:rPr>
        <w:t>订货数量：</w:t>
      </w:r>
      <w:r>
        <w:rPr>
          <w:rFonts w:ascii="宋体" w:hAnsi="宋体" w:cs="宋体" w:hint="eastAsia"/>
          <w:sz w:val="24"/>
        </w:rPr>
        <w:t>1</w:t>
      </w:r>
      <w:r>
        <w:rPr>
          <w:rFonts w:ascii="宋体" w:hAnsi="宋体" w:cs="宋体" w:hint="eastAsia"/>
          <w:sz w:val="24"/>
        </w:rPr>
        <w:t>套</w:t>
      </w:r>
    </w:p>
    <w:p w:rsidR="00DE3A32" w:rsidRDefault="00DE3A32">
      <w:pPr>
        <w:adjustRightInd w:val="0"/>
        <w:snapToGrid w:val="0"/>
        <w:spacing w:line="360" w:lineRule="auto"/>
        <w:rPr>
          <w:rFonts w:ascii="宋体" w:hAnsi="宋体" w:cs="宋体"/>
          <w:b/>
          <w:sz w:val="24"/>
        </w:rPr>
      </w:pPr>
    </w:p>
    <w:p w:rsidR="00DE3A32" w:rsidRDefault="00407634">
      <w:pPr>
        <w:adjustRightInd w:val="0"/>
        <w:snapToGrid w:val="0"/>
        <w:spacing w:line="360" w:lineRule="auto"/>
        <w:rPr>
          <w:rFonts w:ascii="宋体" w:hAnsi="宋体" w:cs="宋体"/>
          <w:sz w:val="24"/>
        </w:rPr>
      </w:pPr>
      <w:r>
        <w:rPr>
          <w:rFonts w:ascii="宋体" w:hAnsi="宋体" w:cs="宋体" w:hint="eastAsia"/>
          <w:b/>
          <w:sz w:val="24"/>
        </w:rPr>
        <w:t xml:space="preserve">8. </w:t>
      </w:r>
      <w:r>
        <w:rPr>
          <w:rFonts w:ascii="宋体" w:hAnsi="宋体" w:cs="宋体" w:hint="eastAsia"/>
          <w:b/>
          <w:sz w:val="24"/>
        </w:rPr>
        <w:t>最终用户所在地</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湖北省荆州市石首市大垸镇石首麋鹿国家级自然保护区</w:t>
      </w:r>
    </w:p>
    <w:p w:rsidR="00DE3A32" w:rsidRDefault="00DE3A32">
      <w:pPr>
        <w:adjustRightInd w:val="0"/>
        <w:snapToGrid w:val="0"/>
        <w:spacing w:line="360" w:lineRule="auto"/>
        <w:rPr>
          <w:rFonts w:ascii="宋体" w:hAnsi="宋体" w:cs="宋体"/>
          <w:b/>
          <w:sz w:val="24"/>
        </w:rPr>
      </w:pPr>
    </w:p>
    <w:p w:rsidR="00DE3A32" w:rsidRDefault="00407634">
      <w:pPr>
        <w:adjustRightInd w:val="0"/>
        <w:snapToGrid w:val="0"/>
        <w:spacing w:line="360" w:lineRule="auto"/>
        <w:rPr>
          <w:rFonts w:ascii="宋体" w:hAnsi="宋体" w:cs="宋体"/>
          <w:sz w:val="24"/>
        </w:rPr>
      </w:pPr>
      <w:r>
        <w:rPr>
          <w:rFonts w:ascii="宋体" w:hAnsi="宋体" w:cs="宋体" w:hint="eastAsia"/>
          <w:b/>
          <w:sz w:val="24"/>
        </w:rPr>
        <w:t xml:space="preserve">9. </w:t>
      </w:r>
      <w:r>
        <w:rPr>
          <w:rFonts w:ascii="宋体" w:hAnsi="宋体" w:cs="宋体" w:hint="eastAsia"/>
          <w:b/>
          <w:sz w:val="24"/>
        </w:rPr>
        <w:t>交货日期</w:t>
      </w:r>
    </w:p>
    <w:p w:rsidR="00DE3A32" w:rsidRDefault="00407634">
      <w:pPr>
        <w:adjustRightInd w:val="0"/>
        <w:snapToGrid w:val="0"/>
        <w:spacing w:line="360" w:lineRule="auto"/>
        <w:rPr>
          <w:rFonts w:ascii="宋体" w:hAnsi="宋体" w:cs="宋体"/>
        </w:rPr>
      </w:pPr>
      <w:r>
        <w:rPr>
          <w:rFonts w:ascii="宋体" w:hAnsi="宋体" w:cs="宋体" w:hint="eastAsia"/>
          <w:sz w:val="24"/>
        </w:rPr>
        <w:t>采购人与成交供应商供货合同签署生效后</w:t>
      </w:r>
      <w:r>
        <w:rPr>
          <w:rFonts w:ascii="宋体" w:hAnsi="宋体" w:cs="宋体" w:hint="eastAsia"/>
          <w:sz w:val="24"/>
        </w:rPr>
        <w:t>6</w:t>
      </w:r>
      <w:r>
        <w:rPr>
          <w:rFonts w:ascii="宋体" w:hAnsi="宋体" w:cs="宋体" w:hint="eastAsia"/>
          <w:sz w:val="24"/>
        </w:rPr>
        <w:t>个月内安装调试到位。</w:t>
      </w:r>
    </w:p>
    <w:p w:rsidR="00DE3A32" w:rsidRDefault="00DE3A32">
      <w:pPr>
        <w:spacing w:line="360" w:lineRule="auto"/>
      </w:pPr>
    </w:p>
    <w:p w:rsidR="00DE3A32" w:rsidRDefault="00407634">
      <w:pPr>
        <w:widowControl/>
        <w:adjustRightInd w:val="0"/>
        <w:snapToGrid w:val="0"/>
        <w:spacing w:line="360" w:lineRule="auto"/>
        <w:jc w:val="left"/>
        <w:rPr>
          <w:rFonts w:ascii="宋体" w:hAnsi="宋体" w:cs="宋体"/>
          <w:b/>
          <w:bCs/>
          <w:sz w:val="24"/>
          <w:lang w:bidi="ar"/>
        </w:rPr>
      </w:pPr>
      <w:r>
        <w:rPr>
          <w:rFonts w:ascii="宋体" w:hAnsi="宋体" w:cs="宋体" w:hint="eastAsia"/>
          <w:b/>
          <w:bCs/>
          <w:sz w:val="24"/>
          <w:lang w:bidi="ar"/>
        </w:rPr>
        <w:t xml:space="preserve">10. </w:t>
      </w:r>
      <w:r>
        <w:rPr>
          <w:rFonts w:ascii="宋体" w:hAnsi="宋体" w:cs="宋体" w:hint="eastAsia"/>
          <w:b/>
          <w:bCs/>
          <w:sz w:val="24"/>
          <w:lang w:bidi="ar"/>
        </w:rPr>
        <w:t>付款方式：</w:t>
      </w:r>
      <w:r>
        <w:rPr>
          <w:rFonts w:ascii="宋体" w:hAnsi="宋体" w:cs="宋体" w:hint="eastAsia"/>
          <w:b/>
          <w:bCs/>
          <w:sz w:val="24"/>
          <w:lang w:bidi="ar"/>
        </w:rPr>
        <w:t xml:space="preserve"> </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对于国产产品，合同签订后支付预付款</w:t>
      </w:r>
      <w:r>
        <w:rPr>
          <w:rFonts w:ascii="宋体" w:hAnsi="宋体" w:cs="宋体" w:hint="eastAsia"/>
          <w:sz w:val="24"/>
        </w:rPr>
        <w:t xml:space="preserve"> 30%</w:t>
      </w:r>
      <w:r>
        <w:rPr>
          <w:rFonts w:ascii="宋体" w:hAnsi="宋体" w:cs="宋体" w:hint="eastAsia"/>
          <w:sz w:val="24"/>
        </w:rPr>
        <w:t>，货到指定地点后经武汉植物园组织人员清点认可后付</w:t>
      </w:r>
      <w:r>
        <w:rPr>
          <w:rFonts w:ascii="宋体" w:hAnsi="宋体" w:cs="宋体" w:hint="eastAsia"/>
          <w:sz w:val="24"/>
        </w:rPr>
        <w:t xml:space="preserve"> 60%</w:t>
      </w:r>
      <w:r>
        <w:rPr>
          <w:rFonts w:ascii="宋体" w:hAnsi="宋体" w:cs="宋体" w:hint="eastAsia"/>
          <w:sz w:val="24"/>
        </w:rPr>
        <w:t>，最终经武汉植物园组织验收合格后付尾款</w:t>
      </w:r>
      <w:r>
        <w:rPr>
          <w:rFonts w:ascii="宋体" w:hAnsi="宋体" w:cs="宋体" w:hint="eastAsia"/>
          <w:sz w:val="24"/>
        </w:rPr>
        <w:t xml:space="preserve"> 10%</w:t>
      </w:r>
      <w:r>
        <w:rPr>
          <w:rFonts w:ascii="宋体" w:hAnsi="宋体" w:cs="宋体" w:hint="eastAsia"/>
          <w:sz w:val="24"/>
        </w:rPr>
        <w:t>。</w:t>
      </w:r>
      <w:r>
        <w:rPr>
          <w:rFonts w:ascii="宋体" w:hAnsi="宋体" w:cs="宋体" w:hint="eastAsia"/>
          <w:sz w:val="24"/>
        </w:rPr>
        <w:t xml:space="preserve"> </w:t>
      </w:r>
    </w:p>
    <w:p w:rsidR="00DE3A32" w:rsidRDefault="00407634">
      <w:pPr>
        <w:adjustRightInd w:val="0"/>
        <w:snapToGrid w:val="0"/>
        <w:spacing w:line="360" w:lineRule="auto"/>
        <w:rPr>
          <w:rFonts w:ascii="宋体" w:hAnsi="宋体" w:cs="宋体"/>
          <w:sz w:val="24"/>
        </w:rPr>
      </w:pPr>
      <w:r>
        <w:rPr>
          <w:rFonts w:ascii="宋体" w:hAnsi="宋体" w:cs="宋体" w:hint="eastAsia"/>
          <w:sz w:val="24"/>
        </w:rPr>
        <w:t>对于进口产品，采用即期不可撤消信用证支付：</w:t>
      </w:r>
      <w:r>
        <w:rPr>
          <w:rFonts w:ascii="宋体" w:hAnsi="宋体" w:cs="宋体" w:hint="eastAsia"/>
          <w:sz w:val="24"/>
        </w:rPr>
        <w:t>90%</w:t>
      </w:r>
      <w:r>
        <w:rPr>
          <w:rFonts w:ascii="宋体" w:hAnsi="宋体" w:cs="宋体" w:hint="eastAsia"/>
          <w:sz w:val="24"/>
        </w:rPr>
        <w:t>凭合同要求单据支付；</w:t>
      </w:r>
      <w:r>
        <w:rPr>
          <w:rFonts w:ascii="宋体" w:hAnsi="宋体" w:cs="宋体" w:hint="eastAsia"/>
          <w:sz w:val="24"/>
        </w:rPr>
        <w:t>10%</w:t>
      </w:r>
      <w:r>
        <w:rPr>
          <w:rFonts w:ascii="宋体" w:hAnsi="宋体" w:cs="宋体" w:hint="eastAsia"/>
          <w:sz w:val="24"/>
        </w:rPr>
        <w:t>凭用户代表签字并加盖单位公章后的验收报告支付。</w:t>
      </w:r>
    </w:p>
    <w:p w:rsidR="00DE3A32" w:rsidRDefault="00DE3A32"/>
    <w:sectPr w:rsidR="00DE3A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634" w:rsidRDefault="00407634">
      <w:pPr>
        <w:spacing w:line="240" w:lineRule="auto"/>
      </w:pPr>
      <w:r>
        <w:separator/>
      </w:r>
    </w:p>
  </w:endnote>
  <w:endnote w:type="continuationSeparator" w:id="0">
    <w:p w:rsidR="00407634" w:rsidRDefault="00407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634" w:rsidRDefault="00407634">
      <w:pPr>
        <w:spacing w:after="0"/>
      </w:pPr>
      <w:r>
        <w:separator/>
      </w:r>
    </w:p>
  </w:footnote>
  <w:footnote w:type="continuationSeparator" w:id="0">
    <w:p w:rsidR="00407634" w:rsidRDefault="004076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966384"/>
    <w:multiLevelType w:val="singleLevel"/>
    <w:tmpl w:val="77966384"/>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1F"/>
    <w:rsid w:val="0003586C"/>
    <w:rsid w:val="00136DEF"/>
    <w:rsid w:val="001B461F"/>
    <w:rsid w:val="001F6D65"/>
    <w:rsid w:val="00376CED"/>
    <w:rsid w:val="003F0D69"/>
    <w:rsid w:val="00407634"/>
    <w:rsid w:val="00527C06"/>
    <w:rsid w:val="0059521F"/>
    <w:rsid w:val="00697D95"/>
    <w:rsid w:val="006B63C1"/>
    <w:rsid w:val="00816A58"/>
    <w:rsid w:val="009E4561"/>
    <w:rsid w:val="00A3733A"/>
    <w:rsid w:val="00A56A93"/>
    <w:rsid w:val="00C37B10"/>
    <w:rsid w:val="00DE3A32"/>
    <w:rsid w:val="00DF663D"/>
    <w:rsid w:val="00F2129B"/>
    <w:rsid w:val="0926412B"/>
    <w:rsid w:val="0E3A4ED4"/>
    <w:rsid w:val="10246EEB"/>
    <w:rsid w:val="10C847DE"/>
    <w:rsid w:val="1A7840BB"/>
    <w:rsid w:val="220A4192"/>
    <w:rsid w:val="23377EE9"/>
    <w:rsid w:val="24042E63"/>
    <w:rsid w:val="2A6308E4"/>
    <w:rsid w:val="30C6397A"/>
    <w:rsid w:val="32725E8F"/>
    <w:rsid w:val="375872F6"/>
    <w:rsid w:val="3F8C3FE1"/>
    <w:rsid w:val="43F839F3"/>
    <w:rsid w:val="462A2831"/>
    <w:rsid w:val="46F5246C"/>
    <w:rsid w:val="4812529F"/>
    <w:rsid w:val="4DCE3A17"/>
    <w:rsid w:val="512E7D73"/>
    <w:rsid w:val="52E141EC"/>
    <w:rsid w:val="5B0F62F0"/>
    <w:rsid w:val="5CA93FCD"/>
    <w:rsid w:val="5CB309A7"/>
    <w:rsid w:val="6A44150A"/>
    <w:rsid w:val="6A75729C"/>
    <w:rsid w:val="6B2D401B"/>
    <w:rsid w:val="6C377B2C"/>
    <w:rsid w:val="6EA2087C"/>
    <w:rsid w:val="71341C5F"/>
    <w:rsid w:val="74CE23CA"/>
    <w:rsid w:val="753E2D17"/>
    <w:rsid w:val="75EB48B6"/>
    <w:rsid w:val="77181C73"/>
    <w:rsid w:val="7B4056A4"/>
    <w:rsid w:val="7BFC2A96"/>
    <w:rsid w:val="7E5C7A06"/>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2F60CB37-A7BE-4573-89F1-43A02502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spacing w:after="160" w:line="278"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link w:val="Char0"/>
    <w:qFormat/>
    <w:pPr>
      <w:adjustRightInd w:val="0"/>
      <w:textAlignment w:val="baseline"/>
    </w:pPr>
    <w:rPr>
      <w:rFonts w:ascii="宋体" w:hAnsi="Courier New"/>
      <w:szCs w:val="20"/>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Char3"/>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8">
    <w:name w:val="Title"/>
    <w:basedOn w:val="a"/>
    <w:next w:val="a"/>
    <w:link w:val="Char4"/>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9">
    <w:name w:val="annotation reference"/>
    <w:qFormat/>
    <w:rPr>
      <w:sz w:val="21"/>
      <w:szCs w:val="21"/>
    </w:rPr>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4">
    <w:name w:val="标题 Char"/>
    <w:basedOn w:val="a0"/>
    <w:link w:val="a8"/>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5"/>
    <w:uiPriority w:val="29"/>
    <w:qFormat/>
    <w:pPr>
      <w:spacing w:before="160"/>
      <w:jc w:val="center"/>
    </w:pPr>
    <w:rPr>
      <w:i/>
      <w:iCs/>
      <w:color w:val="404040" w:themeColor="text1" w:themeTint="BF"/>
    </w:rPr>
  </w:style>
  <w:style w:type="character" w:customStyle="1" w:styleId="Char5">
    <w:name w:val="引用 Char"/>
    <w:basedOn w:val="a0"/>
    <w:link w:val="aa"/>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c">
    <w:name w:val="Intense Quote"/>
    <w:basedOn w:val="a"/>
    <w:next w:val="a"/>
    <w:link w:val="Char6"/>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6">
    <w:name w:val="明显引用 Char"/>
    <w:basedOn w:val="a0"/>
    <w:link w:val="ac"/>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qFormat/>
    <w:rPr>
      <w:rFonts w:ascii="Times New Roman" w:eastAsia="宋体" w:hAnsi="Times New Roman" w:cs="Times New Roman"/>
      <w:sz w:val="21"/>
      <w14:ligatures w14:val="none"/>
    </w:rPr>
  </w:style>
  <w:style w:type="character" w:customStyle="1" w:styleId="Char0">
    <w:name w:val="纯文本 Char"/>
    <w:basedOn w:val="a0"/>
    <w:link w:val="a4"/>
    <w:qFormat/>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 伟</dc:creator>
  <cp:lastModifiedBy>吴莉</cp:lastModifiedBy>
  <cp:revision>1</cp:revision>
  <dcterms:created xsi:type="dcterms:W3CDTF">2025-12-26T08:51:00Z</dcterms:created>
  <dcterms:modified xsi:type="dcterms:W3CDTF">2025-12-26T08:51:00Z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eyJoZGlkIjoiMWJjZDI0NjcyOTUyMGRiYzdkNGQ3NjU1MzA3ODg2ZGIiLCJ1c2VySWQiOiI0NzY2ODg3MjEifQ==</vt:lpwstr>
  </property>
  <property fmtid="{D5CDD505-2E9C-101B-9397-08002B2CF9AE}" pid="3" name="KSOProductBuildVer">
    <vt:lpwstr>2052-12.1.0.24034</vt:lpwstr>
  </property>
  <property fmtid="{D5CDD505-2E9C-101B-9397-08002B2CF9AE}" pid="4" name="ICV">
    <vt:lpwstr>F7DD37BD8BC24D529710911B4D5F5083_13</vt:lpwstr>
  </property>
</Properties>
</file>